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C2279C" w14:textId="77777777" w:rsidR="00B70C43" w:rsidRDefault="00B70C43" w:rsidP="00B70C43">
      <w:pPr>
        <w:pStyle w:val="Paragraphedebase"/>
        <w:jc w:val="left"/>
        <w:rPr>
          <w:rFonts w:asciiTheme="minorHAnsi" w:eastAsiaTheme="minorHAnsi" w:hAnsiTheme="minorHAnsi" w:cstheme="minorHAnsi"/>
        </w:rPr>
      </w:pPr>
      <w:bookmarkStart w:id="0" w:name="_Hlk149240016"/>
    </w:p>
    <w:p w14:paraId="57FF8E61" w14:textId="77777777" w:rsidR="00B70C43" w:rsidRDefault="00B70C43" w:rsidP="00B70C43">
      <w:pPr>
        <w:pStyle w:val="Paragraphedebase"/>
        <w:jc w:val="left"/>
        <w:rPr>
          <w:rFonts w:asciiTheme="minorHAnsi" w:eastAsiaTheme="minorHAnsi" w:hAnsiTheme="minorHAnsi" w:cstheme="minorHAnsi"/>
        </w:rPr>
      </w:pPr>
    </w:p>
    <w:p w14:paraId="791FBDB2" w14:textId="750EE8A2" w:rsidR="001E2CBC" w:rsidRPr="00F700E3" w:rsidRDefault="001E2CBC" w:rsidP="00B70C43">
      <w:pPr>
        <w:pStyle w:val="Paragraphedebase"/>
        <w:ind w:left="-1418"/>
        <w:jc w:val="left"/>
        <w:rPr>
          <w:rFonts w:asciiTheme="minorHAnsi" w:hAnsiTheme="minorHAnsi" w:cstheme="minorHAnsi"/>
        </w:rPr>
      </w:pPr>
      <w:r w:rsidRPr="001E2CBC">
        <w:rPr>
          <w:rFonts w:asciiTheme="minorHAnsi" w:eastAsiaTheme="minorHAnsi" w:hAnsiTheme="minorHAnsi" w:cstheme="minorHAnsi"/>
        </w:rPr>
        <w:t>DIRECTION PROSPECTIVE ET DEVELOPPEMEN</w:t>
      </w:r>
      <w:r>
        <w:rPr>
          <w:rFonts w:asciiTheme="minorHAnsi" w:eastAsiaTheme="minorHAnsi" w:hAnsiTheme="minorHAnsi" w:cstheme="minorHAnsi"/>
        </w:rPr>
        <w:t>T</w:t>
      </w:r>
    </w:p>
    <w:bookmarkEnd w:id="0"/>
    <w:p w14:paraId="2999466F" w14:textId="77777777" w:rsidR="002A2CB1" w:rsidRPr="00F700E3" w:rsidRDefault="002A2CB1" w:rsidP="002A2CB1">
      <w:pPr>
        <w:ind w:left="-1418"/>
        <w:rPr>
          <w:rFonts w:asciiTheme="minorHAnsi" w:hAnsiTheme="minorHAnsi" w:cstheme="minorHAnsi"/>
          <w:sz w:val="22"/>
        </w:rPr>
      </w:pPr>
      <w:r w:rsidRPr="00F700E3">
        <w:rPr>
          <w:rFonts w:asciiTheme="minorHAnsi" w:hAnsiTheme="minorHAnsi" w:cstheme="minorHAnsi"/>
          <w:sz w:val="22"/>
        </w:rPr>
        <w:t>GRAND PORT MARITIME DE LA GUYANE</w:t>
      </w:r>
    </w:p>
    <w:p w14:paraId="782FC7FE" w14:textId="77777777" w:rsidR="002A2CB1" w:rsidRPr="00F700E3" w:rsidRDefault="002A2CB1" w:rsidP="002A2CB1">
      <w:pPr>
        <w:ind w:left="-1418"/>
        <w:rPr>
          <w:rFonts w:asciiTheme="minorHAnsi" w:hAnsiTheme="minorHAnsi" w:cstheme="minorHAnsi"/>
          <w:sz w:val="22"/>
        </w:rPr>
      </w:pPr>
      <w:r w:rsidRPr="00F700E3">
        <w:rPr>
          <w:rFonts w:asciiTheme="minorHAnsi" w:hAnsiTheme="minorHAnsi" w:cstheme="minorHAnsi"/>
          <w:sz w:val="22"/>
        </w:rPr>
        <w:t>ZI de DEGRAD-DES-CANNES</w:t>
      </w:r>
    </w:p>
    <w:p w14:paraId="5C1859E7" w14:textId="1A11ADFE" w:rsidR="002A2CB1" w:rsidRPr="00F700E3" w:rsidRDefault="002A2CB1" w:rsidP="002A2CB1">
      <w:pPr>
        <w:ind w:left="-1418"/>
        <w:rPr>
          <w:rFonts w:asciiTheme="minorHAnsi" w:hAnsiTheme="minorHAnsi" w:cstheme="minorHAnsi"/>
          <w:sz w:val="22"/>
        </w:rPr>
      </w:pPr>
      <w:r w:rsidRPr="00F700E3">
        <w:rPr>
          <w:rFonts w:asciiTheme="minorHAnsi" w:hAnsiTheme="minorHAnsi" w:cstheme="minorHAnsi"/>
          <w:sz w:val="22"/>
        </w:rPr>
        <w:t>97354 REMIRE-MONTJOL</w:t>
      </w:r>
      <w:r w:rsidR="00657887">
        <w:rPr>
          <w:rFonts w:asciiTheme="minorHAnsi" w:hAnsiTheme="minorHAnsi" w:cstheme="minorHAnsi"/>
          <w:sz w:val="22"/>
        </w:rPr>
        <w:t>Y</w:t>
      </w:r>
    </w:p>
    <w:p w14:paraId="34AE45A8" w14:textId="77777777" w:rsidR="00F700E3" w:rsidRPr="0081719C" w:rsidRDefault="00F700E3" w:rsidP="00F700E3"/>
    <w:p w14:paraId="1CB2FB40" w14:textId="77777777" w:rsidR="00F700E3" w:rsidRPr="0081719C" w:rsidRDefault="00F700E3" w:rsidP="00F700E3"/>
    <w:p w14:paraId="195D8917" w14:textId="77777777" w:rsidR="00F700E3" w:rsidRPr="0081719C" w:rsidRDefault="00F700E3" w:rsidP="00F700E3"/>
    <w:p w14:paraId="3460EBBB" w14:textId="77777777" w:rsidR="00F700E3" w:rsidRPr="0081719C" w:rsidRDefault="00F700E3" w:rsidP="00F700E3">
      <w:pPr>
        <w:pStyle w:val="Corpsdetexte"/>
      </w:pPr>
    </w:p>
    <w:p w14:paraId="05403D81" w14:textId="77777777" w:rsidR="00F700E3" w:rsidRDefault="00F700E3" w:rsidP="00F700E3">
      <w:r w:rsidRPr="0081719C">
        <w:tab/>
      </w:r>
    </w:p>
    <w:p w14:paraId="7D85D0EA" w14:textId="6202F6FB" w:rsidR="00BD212F" w:rsidRPr="00BD212F" w:rsidRDefault="00BD212F" w:rsidP="00BD212F">
      <w:pPr>
        <w:pBdr>
          <w:top w:val="single" w:sz="4" w:space="1" w:color="auto"/>
          <w:left w:val="single" w:sz="4" w:space="4" w:color="auto"/>
          <w:bottom w:val="single" w:sz="4" w:space="1" w:color="auto"/>
          <w:right w:val="single" w:sz="4" w:space="4" w:color="auto"/>
        </w:pBdr>
        <w:shd w:val="clear" w:color="auto" w:fill="BFBFBF" w:themeFill="background1" w:themeFillShade="BF"/>
        <w:jc w:val="center"/>
        <w:rPr>
          <w:rFonts w:cs="Arial"/>
          <w:b/>
          <w:szCs w:val="20"/>
        </w:rPr>
      </w:pPr>
      <w:bookmarkStart w:id="1" w:name="_Hlk198626494"/>
      <w:r w:rsidRPr="00BD212F">
        <w:rPr>
          <w:rFonts w:cs="Arial"/>
          <w:b/>
          <w:szCs w:val="20"/>
        </w:rPr>
        <w:t xml:space="preserve">Cahier des Clauses Particulières </w:t>
      </w:r>
    </w:p>
    <w:p w14:paraId="2BEABBB1" w14:textId="1420D090" w:rsidR="00BD212F" w:rsidRPr="00BD212F" w:rsidRDefault="00BD212F" w:rsidP="00BD212F">
      <w:pPr>
        <w:pBdr>
          <w:top w:val="single" w:sz="4" w:space="1" w:color="auto"/>
          <w:left w:val="single" w:sz="4" w:space="4" w:color="auto"/>
          <w:bottom w:val="single" w:sz="4" w:space="1" w:color="auto"/>
          <w:right w:val="single" w:sz="4" w:space="4" w:color="auto"/>
        </w:pBdr>
        <w:shd w:val="clear" w:color="auto" w:fill="BFBFBF" w:themeFill="background1" w:themeFillShade="BF"/>
        <w:jc w:val="center"/>
        <w:rPr>
          <w:rFonts w:cs="Arial"/>
          <w:b/>
          <w:szCs w:val="20"/>
        </w:rPr>
      </w:pPr>
      <w:r w:rsidRPr="00BD212F">
        <w:rPr>
          <w:rFonts w:cs="Arial"/>
          <w:b/>
          <w:szCs w:val="20"/>
        </w:rPr>
        <w:t>(C.C.T.P)</w:t>
      </w:r>
    </w:p>
    <w:p w14:paraId="7F7D2CA9" w14:textId="77777777" w:rsidR="00BD212F" w:rsidRDefault="00BD212F" w:rsidP="00F700E3"/>
    <w:p w14:paraId="4302301C" w14:textId="77777777" w:rsidR="00BD212F" w:rsidRDefault="00BD212F" w:rsidP="00F700E3"/>
    <w:p w14:paraId="62517FB7" w14:textId="77777777" w:rsidR="00BD212F" w:rsidRDefault="00BD212F" w:rsidP="00F700E3"/>
    <w:p w14:paraId="69913297" w14:textId="77777777" w:rsidR="00BD212F" w:rsidRPr="0081719C" w:rsidRDefault="00BD212F" w:rsidP="00F700E3"/>
    <w:p w14:paraId="481A7945" w14:textId="1E140784" w:rsidR="00BD212F" w:rsidRPr="00BE6462" w:rsidRDefault="00BE6462" w:rsidP="00BE6462">
      <w:pPr>
        <w:pBdr>
          <w:top w:val="single" w:sz="4" w:space="1" w:color="auto"/>
          <w:left w:val="single" w:sz="4" w:space="4" w:color="auto"/>
          <w:bottom w:val="single" w:sz="4" w:space="1" w:color="auto"/>
          <w:right w:val="single" w:sz="4" w:space="4" w:color="auto"/>
        </w:pBdr>
        <w:shd w:val="clear" w:color="auto" w:fill="BFBFBF" w:themeFill="background1" w:themeFillShade="BF"/>
        <w:jc w:val="center"/>
        <w:rPr>
          <w:rFonts w:cs="Arial"/>
          <w:b/>
          <w:sz w:val="32"/>
          <w:szCs w:val="32"/>
        </w:rPr>
      </w:pPr>
      <w:bookmarkStart w:id="2" w:name="_Hlk198557182"/>
      <w:bookmarkStart w:id="3" w:name="_Hlk124941050"/>
      <w:r w:rsidRPr="00BE6462">
        <w:rPr>
          <w:rFonts w:cs="Arial"/>
          <w:b/>
          <w:sz w:val="32"/>
          <w:szCs w:val="32"/>
        </w:rPr>
        <w:t>Assistance à maîtrise d’ouvrage</w:t>
      </w:r>
      <w:r>
        <w:rPr>
          <w:rFonts w:cs="Arial"/>
          <w:b/>
          <w:sz w:val="32"/>
          <w:szCs w:val="32"/>
        </w:rPr>
        <w:t xml:space="preserve"> p</w:t>
      </w:r>
      <w:r w:rsidRPr="00BE6462">
        <w:rPr>
          <w:rFonts w:cs="Arial"/>
          <w:b/>
          <w:sz w:val="32"/>
          <w:szCs w:val="32"/>
        </w:rPr>
        <w:t>our la mise en œuvre et le suivi de</w:t>
      </w:r>
      <w:r>
        <w:rPr>
          <w:rFonts w:cs="Arial"/>
          <w:b/>
          <w:sz w:val="32"/>
          <w:szCs w:val="32"/>
        </w:rPr>
        <w:t xml:space="preserve"> l</w:t>
      </w:r>
      <w:r w:rsidRPr="00BE6462">
        <w:rPr>
          <w:rFonts w:cs="Arial"/>
          <w:b/>
          <w:sz w:val="32"/>
          <w:szCs w:val="32"/>
        </w:rPr>
        <w:t>a stratégie de transition énergétique et de décarbonation</w:t>
      </w:r>
      <w:r>
        <w:rPr>
          <w:rFonts w:cs="Arial"/>
          <w:b/>
          <w:sz w:val="32"/>
          <w:szCs w:val="32"/>
        </w:rPr>
        <w:t xml:space="preserve"> d</w:t>
      </w:r>
      <w:r w:rsidRPr="00BE6462">
        <w:rPr>
          <w:rFonts w:cs="Arial"/>
          <w:b/>
          <w:sz w:val="32"/>
          <w:szCs w:val="32"/>
        </w:rPr>
        <w:t xml:space="preserve">u </w:t>
      </w:r>
      <w:r>
        <w:rPr>
          <w:rFonts w:cs="Arial"/>
          <w:b/>
          <w:sz w:val="32"/>
          <w:szCs w:val="32"/>
        </w:rPr>
        <w:t>GPM</w:t>
      </w:r>
      <w:r w:rsidRPr="00BE6462">
        <w:rPr>
          <w:rFonts w:cs="Arial"/>
          <w:b/>
          <w:sz w:val="32"/>
          <w:szCs w:val="32"/>
        </w:rPr>
        <w:t xml:space="preserve"> </w:t>
      </w:r>
      <w:r>
        <w:rPr>
          <w:rFonts w:cs="Arial"/>
          <w:b/>
          <w:sz w:val="32"/>
          <w:szCs w:val="32"/>
        </w:rPr>
        <w:t>G</w:t>
      </w:r>
      <w:r w:rsidRPr="00BE6462">
        <w:rPr>
          <w:rFonts w:cs="Arial"/>
          <w:b/>
          <w:sz w:val="32"/>
          <w:szCs w:val="32"/>
        </w:rPr>
        <w:t>uyane</w:t>
      </w:r>
    </w:p>
    <w:p w14:paraId="3AAB309F" w14:textId="16AA96CB" w:rsidR="00BD212F" w:rsidRPr="00BE6462" w:rsidRDefault="00BE6462" w:rsidP="00BD212F">
      <w:pPr>
        <w:pBdr>
          <w:top w:val="single" w:sz="4" w:space="1" w:color="auto"/>
          <w:left w:val="single" w:sz="4" w:space="4" w:color="auto"/>
          <w:bottom w:val="single" w:sz="4" w:space="1" w:color="auto"/>
          <w:right w:val="single" w:sz="4" w:space="4" w:color="auto"/>
        </w:pBdr>
        <w:shd w:val="clear" w:color="auto" w:fill="BFBFBF" w:themeFill="background1" w:themeFillShade="BF"/>
        <w:jc w:val="center"/>
        <w:rPr>
          <w:rFonts w:cs="Arial"/>
          <w:b/>
          <w:sz w:val="32"/>
          <w:szCs w:val="32"/>
          <w:lang w:val="en-US"/>
        </w:rPr>
      </w:pPr>
      <w:r w:rsidRPr="00BE6462">
        <w:rPr>
          <w:rFonts w:cs="Arial"/>
          <w:b/>
          <w:sz w:val="32"/>
          <w:szCs w:val="32"/>
          <w:lang w:val="en-US"/>
        </w:rPr>
        <w:t>PAD-05-25</w:t>
      </w:r>
    </w:p>
    <w:bookmarkEnd w:id="1"/>
    <w:bookmarkEnd w:id="2"/>
    <w:p w14:paraId="1E1AEB13" w14:textId="77777777" w:rsidR="00F700E3" w:rsidRPr="00BE6462" w:rsidRDefault="00F700E3" w:rsidP="00F700E3">
      <w:pPr>
        <w:rPr>
          <w:lang w:val="en-US"/>
        </w:rPr>
      </w:pPr>
    </w:p>
    <w:p w14:paraId="09B9090E" w14:textId="77777777" w:rsidR="00F700E3" w:rsidRPr="00BE6462" w:rsidRDefault="00F700E3" w:rsidP="00F700E3">
      <w:pPr>
        <w:rPr>
          <w:lang w:val="en-US"/>
        </w:rPr>
      </w:pPr>
    </w:p>
    <w:bookmarkEnd w:id="3"/>
    <w:p w14:paraId="458698C2" w14:textId="77777777" w:rsidR="00F700E3" w:rsidRPr="00BE6462" w:rsidRDefault="00F700E3" w:rsidP="00F700E3">
      <w:pPr>
        <w:rPr>
          <w:lang w:val="en-US"/>
        </w:rPr>
      </w:pPr>
    </w:p>
    <w:p w14:paraId="0C83A8A8" w14:textId="4B895A07" w:rsidR="00F700E3" w:rsidRPr="00BE6462" w:rsidRDefault="00582893" w:rsidP="00F700E3">
      <w:pPr>
        <w:spacing w:after="200" w:line="276" w:lineRule="auto"/>
        <w:rPr>
          <w:i/>
          <w:iCs/>
          <w:lang w:val="en-US"/>
        </w:rPr>
      </w:pPr>
      <w:bookmarkStart w:id="4" w:name="_Hlk217899784"/>
      <w:r w:rsidRPr="00BE6462">
        <w:rPr>
          <w:i/>
          <w:iCs/>
          <w:smallCaps/>
          <w:lang w:val="en-US"/>
        </w:rPr>
        <w:t xml:space="preserve">CCTP </w:t>
      </w:r>
      <w:r w:rsidR="00B2355D" w:rsidRPr="00BE6462">
        <w:rPr>
          <w:i/>
          <w:iCs/>
          <w:smallCaps/>
          <w:lang w:val="en-US"/>
        </w:rPr>
        <w:t xml:space="preserve">GPM-G </w:t>
      </w:r>
      <w:r w:rsidR="00BE6462" w:rsidRPr="00BE6462">
        <w:rPr>
          <w:i/>
          <w:iCs/>
          <w:smallCaps/>
          <w:lang w:val="en-US"/>
        </w:rPr>
        <w:t>PAD-05-2</w:t>
      </w:r>
      <w:r w:rsidR="00FE5523">
        <w:rPr>
          <w:i/>
          <w:iCs/>
          <w:smallCaps/>
          <w:lang w:val="en-US"/>
        </w:rPr>
        <w:t>5</w:t>
      </w:r>
    </w:p>
    <w:bookmarkEnd w:id="4"/>
    <w:p w14:paraId="13CC7214" w14:textId="1923DAEF" w:rsidR="00AA7022" w:rsidRPr="00BE6462" w:rsidRDefault="00F700E3" w:rsidP="00AD089A">
      <w:pPr>
        <w:spacing w:after="200" w:line="276" w:lineRule="auto"/>
        <w:rPr>
          <w:lang w:val="en-US"/>
        </w:rPr>
      </w:pPr>
      <w:r w:rsidRPr="00BE6462">
        <w:rPr>
          <w:lang w:val="en-US"/>
        </w:rPr>
        <w:br w:type="page"/>
      </w:r>
      <w:bookmarkStart w:id="5" w:name="_Hlk49864682"/>
    </w:p>
    <w:sdt>
      <w:sdtPr>
        <w:rPr>
          <w:rFonts w:ascii="Arial" w:eastAsiaTheme="minorHAnsi" w:hAnsi="Arial" w:cstheme="minorBidi"/>
          <w:bCs w:val="0"/>
          <w:caps w:val="0"/>
          <w:color w:val="auto"/>
          <w:sz w:val="20"/>
          <w:szCs w:val="22"/>
          <w:u w:val="none"/>
          <w:lang w:eastAsia="en-US"/>
        </w:rPr>
        <w:id w:val="496688758"/>
        <w:docPartObj>
          <w:docPartGallery w:val="Table of Contents"/>
          <w:docPartUnique/>
        </w:docPartObj>
      </w:sdtPr>
      <w:sdtEndPr>
        <w:rPr>
          <w:b/>
        </w:rPr>
      </w:sdtEndPr>
      <w:sdtContent>
        <w:p w14:paraId="2EC31753" w14:textId="77777777" w:rsidR="00AA7022" w:rsidRDefault="00AA7022" w:rsidP="00AD089A">
          <w:pPr>
            <w:pStyle w:val="En-ttedetabledesmatires"/>
            <w:numPr>
              <w:ilvl w:val="0"/>
              <w:numId w:val="0"/>
            </w:numPr>
          </w:pPr>
          <w:r>
            <w:t>Table des matières</w:t>
          </w:r>
        </w:p>
        <w:p w14:paraId="1C7690D2" w14:textId="15A13CDD" w:rsidR="00854434" w:rsidRDefault="00AA7022">
          <w:pPr>
            <w:pStyle w:val="TM1"/>
            <w:tabs>
              <w:tab w:val="left" w:pos="1200"/>
              <w:tab w:val="right" w:leader="dot" w:pos="7927"/>
            </w:tabs>
            <w:rPr>
              <w:rFonts w:asciiTheme="minorHAnsi" w:eastAsiaTheme="minorEastAsia" w:hAnsiTheme="minorHAnsi" w:cstheme="minorBidi"/>
              <w:b w:val="0"/>
              <w:bCs w:val="0"/>
              <w:i w:val="0"/>
              <w:iCs w:val="0"/>
              <w:noProof/>
              <w:kern w:val="2"/>
              <w:lang w:val="fr-BE" w:eastAsia="fr-BE"/>
              <w14:ligatures w14:val="standardContextual"/>
            </w:rPr>
          </w:pPr>
          <w:r>
            <w:fldChar w:fldCharType="begin"/>
          </w:r>
          <w:r>
            <w:instrText xml:space="preserve"> TOC \o "1-3" \h \z \u </w:instrText>
          </w:r>
          <w:r>
            <w:fldChar w:fldCharType="separate"/>
          </w:r>
          <w:hyperlink w:anchor="_Toc221182915" w:history="1">
            <w:r w:rsidR="00854434" w:rsidRPr="00F56AFB">
              <w:rPr>
                <w:rStyle w:val="Lienhypertexte"/>
                <w:noProof/>
              </w:rPr>
              <w:t>Article I.</w:t>
            </w:r>
            <w:r w:rsidR="00854434">
              <w:rPr>
                <w:rFonts w:asciiTheme="minorHAnsi" w:eastAsiaTheme="minorEastAsia" w:hAnsiTheme="minorHAnsi" w:cstheme="minorBidi"/>
                <w:b w:val="0"/>
                <w:bCs w:val="0"/>
                <w:i w:val="0"/>
                <w:iCs w:val="0"/>
                <w:noProof/>
                <w:kern w:val="2"/>
                <w:lang w:val="fr-BE" w:eastAsia="fr-BE"/>
                <w14:ligatures w14:val="standardContextual"/>
              </w:rPr>
              <w:tab/>
            </w:r>
            <w:r w:rsidR="00854434" w:rsidRPr="00F56AFB">
              <w:rPr>
                <w:rStyle w:val="Lienhypertexte"/>
                <w:noProof/>
              </w:rPr>
              <w:t>LE CONTEXTE ET LES OBJECTIFS</w:t>
            </w:r>
            <w:r w:rsidR="00854434">
              <w:rPr>
                <w:noProof/>
                <w:webHidden/>
              </w:rPr>
              <w:tab/>
            </w:r>
            <w:r w:rsidR="00854434">
              <w:rPr>
                <w:noProof/>
                <w:webHidden/>
              </w:rPr>
              <w:fldChar w:fldCharType="begin"/>
            </w:r>
            <w:r w:rsidR="00854434">
              <w:rPr>
                <w:noProof/>
                <w:webHidden/>
              </w:rPr>
              <w:instrText xml:space="preserve"> PAGEREF _Toc221182915 \h </w:instrText>
            </w:r>
            <w:r w:rsidR="00854434">
              <w:rPr>
                <w:noProof/>
                <w:webHidden/>
              </w:rPr>
            </w:r>
            <w:r w:rsidR="00854434">
              <w:rPr>
                <w:noProof/>
                <w:webHidden/>
              </w:rPr>
              <w:fldChar w:fldCharType="separate"/>
            </w:r>
            <w:r w:rsidR="00854434">
              <w:rPr>
                <w:noProof/>
                <w:webHidden/>
              </w:rPr>
              <w:t>3</w:t>
            </w:r>
            <w:r w:rsidR="00854434">
              <w:rPr>
                <w:noProof/>
                <w:webHidden/>
              </w:rPr>
              <w:fldChar w:fldCharType="end"/>
            </w:r>
          </w:hyperlink>
        </w:p>
        <w:p w14:paraId="0B9E8A61" w14:textId="0FF59C4F" w:rsidR="00854434" w:rsidRDefault="00854434">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221182916" w:history="1">
            <w:r w:rsidRPr="00F56AFB">
              <w:rPr>
                <w:rStyle w:val="Lienhypertexte"/>
                <w:noProof/>
              </w:rPr>
              <w:t>Section 1.01</w:t>
            </w:r>
            <w:r>
              <w:rPr>
                <w:rFonts w:asciiTheme="minorHAnsi" w:eastAsiaTheme="minorEastAsia" w:hAnsiTheme="minorHAnsi" w:cstheme="minorBidi"/>
                <w:b w:val="0"/>
                <w:bCs w:val="0"/>
                <w:noProof/>
                <w:kern w:val="2"/>
                <w:sz w:val="24"/>
                <w:szCs w:val="24"/>
                <w:lang w:val="fr-BE" w:eastAsia="fr-BE"/>
                <w14:ligatures w14:val="standardContextual"/>
              </w:rPr>
              <w:tab/>
            </w:r>
            <w:r w:rsidRPr="00F56AFB">
              <w:rPr>
                <w:rStyle w:val="Lienhypertexte"/>
                <w:noProof/>
              </w:rPr>
              <w:t>Le contexte</w:t>
            </w:r>
            <w:r>
              <w:rPr>
                <w:noProof/>
                <w:webHidden/>
              </w:rPr>
              <w:tab/>
            </w:r>
            <w:r>
              <w:rPr>
                <w:noProof/>
                <w:webHidden/>
              </w:rPr>
              <w:fldChar w:fldCharType="begin"/>
            </w:r>
            <w:r>
              <w:rPr>
                <w:noProof/>
                <w:webHidden/>
              </w:rPr>
              <w:instrText xml:space="preserve"> PAGEREF _Toc221182916 \h </w:instrText>
            </w:r>
            <w:r>
              <w:rPr>
                <w:noProof/>
                <w:webHidden/>
              </w:rPr>
            </w:r>
            <w:r>
              <w:rPr>
                <w:noProof/>
                <w:webHidden/>
              </w:rPr>
              <w:fldChar w:fldCharType="separate"/>
            </w:r>
            <w:r>
              <w:rPr>
                <w:noProof/>
                <w:webHidden/>
              </w:rPr>
              <w:t>3</w:t>
            </w:r>
            <w:r>
              <w:rPr>
                <w:noProof/>
                <w:webHidden/>
              </w:rPr>
              <w:fldChar w:fldCharType="end"/>
            </w:r>
          </w:hyperlink>
        </w:p>
        <w:p w14:paraId="5C2F66A8" w14:textId="592C5A9F" w:rsidR="00854434" w:rsidRDefault="00854434">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221182917" w:history="1">
            <w:r w:rsidRPr="00F56AFB">
              <w:rPr>
                <w:rStyle w:val="Lienhypertexte"/>
                <w:noProof/>
              </w:rPr>
              <w:t>Section 1.02</w:t>
            </w:r>
            <w:r>
              <w:rPr>
                <w:rFonts w:asciiTheme="minorHAnsi" w:eastAsiaTheme="minorEastAsia" w:hAnsiTheme="minorHAnsi" w:cstheme="minorBidi"/>
                <w:b w:val="0"/>
                <w:bCs w:val="0"/>
                <w:noProof/>
                <w:kern w:val="2"/>
                <w:sz w:val="24"/>
                <w:szCs w:val="24"/>
                <w:lang w:val="fr-BE" w:eastAsia="fr-BE"/>
                <w14:ligatures w14:val="standardContextual"/>
              </w:rPr>
              <w:tab/>
            </w:r>
            <w:r w:rsidRPr="00F56AFB">
              <w:rPr>
                <w:rStyle w:val="Lienhypertexte"/>
                <w:noProof/>
              </w:rPr>
              <w:t>Les objectifs de la mission</w:t>
            </w:r>
            <w:r>
              <w:rPr>
                <w:noProof/>
                <w:webHidden/>
              </w:rPr>
              <w:tab/>
            </w:r>
            <w:r>
              <w:rPr>
                <w:noProof/>
                <w:webHidden/>
              </w:rPr>
              <w:fldChar w:fldCharType="begin"/>
            </w:r>
            <w:r>
              <w:rPr>
                <w:noProof/>
                <w:webHidden/>
              </w:rPr>
              <w:instrText xml:space="preserve"> PAGEREF _Toc221182917 \h </w:instrText>
            </w:r>
            <w:r>
              <w:rPr>
                <w:noProof/>
                <w:webHidden/>
              </w:rPr>
            </w:r>
            <w:r>
              <w:rPr>
                <w:noProof/>
                <w:webHidden/>
              </w:rPr>
              <w:fldChar w:fldCharType="separate"/>
            </w:r>
            <w:r>
              <w:rPr>
                <w:noProof/>
                <w:webHidden/>
              </w:rPr>
              <w:t>3</w:t>
            </w:r>
            <w:r>
              <w:rPr>
                <w:noProof/>
                <w:webHidden/>
              </w:rPr>
              <w:fldChar w:fldCharType="end"/>
            </w:r>
          </w:hyperlink>
        </w:p>
        <w:p w14:paraId="21821672" w14:textId="50B170E5" w:rsidR="00854434" w:rsidRDefault="00854434">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221182918" w:history="1">
            <w:r w:rsidRPr="00F56AFB">
              <w:rPr>
                <w:rStyle w:val="Lienhypertexte"/>
                <w:noProof/>
              </w:rPr>
              <w:t>Section 1.03</w:t>
            </w:r>
            <w:r>
              <w:rPr>
                <w:rFonts w:asciiTheme="minorHAnsi" w:eastAsiaTheme="minorEastAsia" w:hAnsiTheme="minorHAnsi" w:cstheme="minorBidi"/>
                <w:b w:val="0"/>
                <w:bCs w:val="0"/>
                <w:noProof/>
                <w:kern w:val="2"/>
                <w:sz w:val="24"/>
                <w:szCs w:val="24"/>
                <w:lang w:val="fr-BE" w:eastAsia="fr-BE"/>
                <w14:ligatures w14:val="standardContextual"/>
              </w:rPr>
              <w:tab/>
            </w:r>
            <w:r w:rsidRPr="00F56AFB">
              <w:rPr>
                <w:rStyle w:val="Lienhypertexte"/>
                <w:noProof/>
              </w:rPr>
              <w:t>Allotissement</w:t>
            </w:r>
            <w:r>
              <w:rPr>
                <w:noProof/>
                <w:webHidden/>
              </w:rPr>
              <w:tab/>
            </w:r>
            <w:r>
              <w:rPr>
                <w:noProof/>
                <w:webHidden/>
              </w:rPr>
              <w:fldChar w:fldCharType="begin"/>
            </w:r>
            <w:r>
              <w:rPr>
                <w:noProof/>
                <w:webHidden/>
              </w:rPr>
              <w:instrText xml:space="preserve"> PAGEREF _Toc221182918 \h </w:instrText>
            </w:r>
            <w:r>
              <w:rPr>
                <w:noProof/>
                <w:webHidden/>
              </w:rPr>
            </w:r>
            <w:r>
              <w:rPr>
                <w:noProof/>
                <w:webHidden/>
              </w:rPr>
              <w:fldChar w:fldCharType="separate"/>
            </w:r>
            <w:r>
              <w:rPr>
                <w:noProof/>
                <w:webHidden/>
              </w:rPr>
              <w:t>5</w:t>
            </w:r>
            <w:r>
              <w:rPr>
                <w:noProof/>
                <w:webHidden/>
              </w:rPr>
              <w:fldChar w:fldCharType="end"/>
            </w:r>
          </w:hyperlink>
        </w:p>
        <w:p w14:paraId="16A3DDF8" w14:textId="65CA5CA1" w:rsidR="00854434" w:rsidRDefault="00854434">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221182919" w:history="1">
            <w:r w:rsidRPr="00F56AFB">
              <w:rPr>
                <w:rStyle w:val="Lienhypertexte"/>
                <w:noProof/>
              </w:rPr>
              <w:t>Section 1.04</w:t>
            </w:r>
            <w:r>
              <w:rPr>
                <w:rFonts w:asciiTheme="minorHAnsi" w:eastAsiaTheme="minorEastAsia" w:hAnsiTheme="minorHAnsi" w:cstheme="minorBidi"/>
                <w:b w:val="0"/>
                <w:bCs w:val="0"/>
                <w:noProof/>
                <w:kern w:val="2"/>
                <w:sz w:val="24"/>
                <w:szCs w:val="24"/>
                <w:lang w:val="fr-BE" w:eastAsia="fr-BE"/>
                <w14:ligatures w14:val="standardContextual"/>
              </w:rPr>
              <w:tab/>
            </w:r>
            <w:r w:rsidRPr="00F56AFB">
              <w:rPr>
                <w:rStyle w:val="Lienhypertexte"/>
                <w:noProof/>
              </w:rPr>
              <w:t>Objet du marché</w:t>
            </w:r>
            <w:r>
              <w:rPr>
                <w:noProof/>
                <w:webHidden/>
              </w:rPr>
              <w:tab/>
            </w:r>
            <w:r>
              <w:rPr>
                <w:noProof/>
                <w:webHidden/>
              </w:rPr>
              <w:fldChar w:fldCharType="begin"/>
            </w:r>
            <w:r>
              <w:rPr>
                <w:noProof/>
                <w:webHidden/>
              </w:rPr>
              <w:instrText xml:space="preserve"> PAGEREF _Toc221182919 \h </w:instrText>
            </w:r>
            <w:r>
              <w:rPr>
                <w:noProof/>
                <w:webHidden/>
              </w:rPr>
            </w:r>
            <w:r>
              <w:rPr>
                <w:noProof/>
                <w:webHidden/>
              </w:rPr>
              <w:fldChar w:fldCharType="separate"/>
            </w:r>
            <w:r>
              <w:rPr>
                <w:noProof/>
                <w:webHidden/>
              </w:rPr>
              <w:t>5</w:t>
            </w:r>
            <w:r>
              <w:rPr>
                <w:noProof/>
                <w:webHidden/>
              </w:rPr>
              <w:fldChar w:fldCharType="end"/>
            </w:r>
          </w:hyperlink>
        </w:p>
        <w:p w14:paraId="278742AB" w14:textId="6D5DD48F" w:rsidR="00854434" w:rsidRDefault="00854434">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221182920" w:history="1">
            <w:r w:rsidRPr="00F56AFB">
              <w:rPr>
                <w:rStyle w:val="Lienhypertexte"/>
                <w:noProof/>
              </w:rPr>
              <w:t>Section 1.05</w:t>
            </w:r>
            <w:r>
              <w:rPr>
                <w:rFonts w:asciiTheme="minorHAnsi" w:eastAsiaTheme="minorEastAsia" w:hAnsiTheme="minorHAnsi" w:cstheme="minorBidi"/>
                <w:b w:val="0"/>
                <w:bCs w:val="0"/>
                <w:noProof/>
                <w:kern w:val="2"/>
                <w:sz w:val="24"/>
                <w:szCs w:val="24"/>
                <w:lang w:val="fr-BE" w:eastAsia="fr-BE"/>
                <w14:ligatures w14:val="standardContextual"/>
              </w:rPr>
              <w:tab/>
            </w:r>
            <w:r w:rsidRPr="00F56AFB">
              <w:rPr>
                <w:rStyle w:val="Lienhypertexte"/>
                <w:noProof/>
              </w:rPr>
              <w:t>Pilotage du marché</w:t>
            </w:r>
            <w:r>
              <w:rPr>
                <w:noProof/>
                <w:webHidden/>
              </w:rPr>
              <w:tab/>
            </w:r>
            <w:r>
              <w:rPr>
                <w:noProof/>
                <w:webHidden/>
              </w:rPr>
              <w:fldChar w:fldCharType="begin"/>
            </w:r>
            <w:r>
              <w:rPr>
                <w:noProof/>
                <w:webHidden/>
              </w:rPr>
              <w:instrText xml:space="preserve"> PAGEREF _Toc221182920 \h </w:instrText>
            </w:r>
            <w:r>
              <w:rPr>
                <w:noProof/>
                <w:webHidden/>
              </w:rPr>
            </w:r>
            <w:r>
              <w:rPr>
                <w:noProof/>
                <w:webHidden/>
              </w:rPr>
              <w:fldChar w:fldCharType="separate"/>
            </w:r>
            <w:r>
              <w:rPr>
                <w:noProof/>
                <w:webHidden/>
              </w:rPr>
              <w:t>5</w:t>
            </w:r>
            <w:r>
              <w:rPr>
                <w:noProof/>
                <w:webHidden/>
              </w:rPr>
              <w:fldChar w:fldCharType="end"/>
            </w:r>
          </w:hyperlink>
        </w:p>
        <w:p w14:paraId="0B157038" w14:textId="636E5008" w:rsidR="00854434" w:rsidRDefault="00854434">
          <w:pPr>
            <w:pStyle w:val="TM1"/>
            <w:tabs>
              <w:tab w:val="left" w:pos="1200"/>
              <w:tab w:val="right" w:leader="dot" w:pos="7927"/>
            </w:tabs>
            <w:rPr>
              <w:rFonts w:asciiTheme="minorHAnsi" w:eastAsiaTheme="minorEastAsia" w:hAnsiTheme="minorHAnsi" w:cstheme="minorBidi"/>
              <w:b w:val="0"/>
              <w:bCs w:val="0"/>
              <w:i w:val="0"/>
              <w:iCs w:val="0"/>
              <w:noProof/>
              <w:kern w:val="2"/>
              <w:lang w:val="fr-BE" w:eastAsia="fr-BE"/>
              <w14:ligatures w14:val="standardContextual"/>
            </w:rPr>
          </w:pPr>
          <w:hyperlink w:anchor="_Toc221182921" w:history="1">
            <w:r w:rsidRPr="00F56AFB">
              <w:rPr>
                <w:rStyle w:val="Lienhypertexte"/>
                <w:noProof/>
                <w:lang w:val="fr-BE"/>
              </w:rPr>
              <w:t>Article II.</w:t>
            </w:r>
            <w:r>
              <w:rPr>
                <w:rFonts w:asciiTheme="minorHAnsi" w:eastAsiaTheme="minorEastAsia" w:hAnsiTheme="minorHAnsi" w:cstheme="minorBidi"/>
                <w:b w:val="0"/>
                <w:bCs w:val="0"/>
                <w:i w:val="0"/>
                <w:iCs w:val="0"/>
                <w:noProof/>
                <w:kern w:val="2"/>
                <w:lang w:val="fr-BE" w:eastAsia="fr-BE"/>
                <w14:ligatures w14:val="standardContextual"/>
              </w:rPr>
              <w:tab/>
            </w:r>
            <w:r w:rsidRPr="00F56AFB">
              <w:rPr>
                <w:rStyle w:val="Lienhypertexte"/>
                <w:noProof/>
                <w:lang w:val="fr-BE"/>
              </w:rPr>
              <w:t>EXIGENCES</w:t>
            </w:r>
            <w:r>
              <w:rPr>
                <w:noProof/>
                <w:webHidden/>
              </w:rPr>
              <w:tab/>
            </w:r>
            <w:r>
              <w:rPr>
                <w:noProof/>
                <w:webHidden/>
              </w:rPr>
              <w:fldChar w:fldCharType="begin"/>
            </w:r>
            <w:r>
              <w:rPr>
                <w:noProof/>
                <w:webHidden/>
              </w:rPr>
              <w:instrText xml:space="preserve"> PAGEREF _Toc221182921 \h </w:instrText>
            </w:r>
            <w:r>
              <w:rPr>
                <w:noProof/>
                <w:webHidden/>
              </w:rPr>
            </w:r>
            <w:r>
              <w:rPr>
                <w:noProof/>
                <w:webHidden/>
              </w:rPr>
              <w:fldChar w:fldCharType="separate"/>
            </w:r>
            <w:r>
              <w:rPr>
                <w:noProof/>
                <w:webHidden/>
              </w:rPr>
              <w:t>6</w:t>
            </w:r>
            <w:r>
              <w:rPr>
                <w:noProof/>
                <w:webHidden/>
              </w:rPr>
              <w:fldChar w:fldCharType="end"/>
            </w:r>
          </w:hyperlink>
        </w:p>
        <w:p w14:paraId="507EBC81" w14:textId="3D2ABE56" w:rsidR="00854434" w:rsidRDefault="00854434">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221182922" w:history="1">
            <w:r w:rsidRPr="00F56AFB">
              <w:rPr>
                <w:rStyle w:val="Lienhypertexte"/>
                <w:noProof/>
              </w:rPr>
              <w:t>Section 2.01</w:t>
            </w:r>
            <w:r>
              <w:rPr>
                <w:rFonts w:asciiTheme="minorHAnsi" w:eastAsiaTheme="minorEastAsia" w:hAnsiTheme="minorHAnsi" w:cstheme="minorBidi"/>
                <w:b w:val="0"/>
                <w:bCs w:val="0"/>
                <w:noProof/>
                <w:kern w:val="2"/>
                <w:sz w:val="24"/>
                <w:szCs w:val="24"/>
                <w:lang w:val="fr-BE" w:eastAsia="fr-BE"/>
                <w14:ligatures w14:val="standardContextual"/>
              </w:rPr>
              <w:tab/>
            </w:r>
            <w:r w:rsidRPr="00F56AFB">
              <w:rPr>
                <w:rStyle w:val="Lienhypertexte"/>
                <w:noProof/>
              </w:rPr>
              <w:t>Phases initiales</w:t>
            </w:r>
            <w:r>
              <w:rPr>
                <w:noProof/>
                <w:webHidden/>
              </w:rPr>
              <w:tab/>
            </w:r>
            <w:r>
              <w:rPr>
                <w:noProof/>
                <w:webHidden/>
              </w:rPr>
              <w:fldChar w:fldCharType="begin"/>
            </w:r>
            <w:r>
              <w:rPr>
                <w:noProof/>
                <w:webHidden/>
              </w:rPr>
              <w:instrText xml:space="preserve"> PAGEREF _Toc221182922 \h </w:instrText>
            </w:r>
            <w:r>
              <w:rPr>
                <w:noProof/>
                <w:webHidden/>
              </w:rPr>
            </w:r>
            <w:r>
              <w:rPr>
                <w:noProof/>
                <w:webHidden/>
              </w:rPr>
              <w:fldChar w:fldCharType="separate"/>
            </w:r>
            <w:r>
              <w:rPr>
                <w:noProof/>
                <w:webHidden/>
              </w:rPr>
              <w:t>6</w:t>
            </w:r>
            <w:r>
              <w:rPr>
                <w:noProof/>
                <w:webHidden/>
              </w:rPr>
              <w:fldChar w:fldCharType="end"/>
            </w:r>
          </w:hyperlink>
        </w:p>
        <w:p w14:paraId="2912887E" w14:textId="1BA8F5AD" w:rsidR="00854434" w:rsidRDefault="00854434">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221182923" w:history="1">
            <w:r w:rsidRPr="00F56AFB">
              <w:rPr>
                <w:rStyle w:val="Lienhypertexte"/>
                <w:noProof/>
              </w:rPr>
              <w:t>(a)</w:t>
            </w:r>
            <w:r>
              <w:rPr>
                <w:rFonts w:asciiTheme="minorHAnsi" w:eastAsiaTheme="minorEastAsia" w:hAnsiTheme="minorHAnsi" w:cstheme="minorBidi"/>
                <w:noProof/>
                <w:kern w:val="2"/>
                <w:sz w:val="24"/>
                <w:szCs w:val="24"/>
                <w:lang w:val="fr-BE" w:eastAsia="fr-BE"/>
                <w14:ligatures w14:val="standardContextual"/>
              </w:rPr>
              <w:tab/>
            </w:r>
            <w:r w:rsidRPr="00F56AFB">
              <w:rPr>
                <w:rStyle w:val="Lienhypertexte"/>
                <w:noProof/>
              </w:rPr>
              <w:t>Préparation, mise en place et lancement de l’étude</w:t>
            </w:r>
            <w:r>
              <w:rPr>
                <w:noProof/>
                <w:webHidden/>
              </w:rPr>
              <w:tab/>
            </w:r>
            <w:r>
              <w:rPr>
                <w:noProof/>
                <w:webHidden/>
              </w:rPr>
              <w:fldChar w:fldCharType="begin"/>
            </w:r>
            <w:r>
              <w:rPr>
                <w:noProof/>
                <w:webHidden/>
              </w:rPr>
              <w:instrText xml:space="preserve"> PAGEREF _Toc221182923 \h </w:instrText>
            </w:r>
            <w:r>
              <w:rPr>
                <w:noProof/>
                <w:webHidden/>
              </w:rPr>
            </w:r>
            <w:r>
              <w:rPr>
                <w:noProof/>
                <w:webHidden/>
              </w:rPr>
              <w:fldChar w:fldCharType="separate"/>
            </w:r>
            <w:r>
              <w:rPr>
                <w:noProof/>
                <w:webHidden/>
              </w:rPr>
              <w:t>6</w:t>
            </w:r>
            <w:r>
              <w:rPr>
                <w:noProof/>
                <w:webHidden/>
              </w:rPr>
              <w:fldChar w:fldCharType="end"/>
            </w:r>
          </w:hyperlink>
        </w:p>
        <w:p w14:paraId="470B0544" w14:textId="740E9773" w:rsidR="00854434" w:rsidRDefault="00854434">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221182924" w:history="1">
            <w:r w:rsidRPr="00F56AFB">
              <w:rPr>
                <w:rStyle w:val="Lienhypertexte"/>
                <w:noProof/>
              </w:rPr>
              <w:t>(b)</w:t>
            </w:r>
            <w:r>
              <w:rPr>
                <w:rFonts w:asciiTheme="minorHAnsi" w:eastAsiaTheme="minorEastAsia" w:hAnsiTheme="minorHAnsi" w:cstheme="minorBidi"/>
                <w:noProof/>
                <w:kern w:val="2"/>
                <w:sz w:val="24"/>
                <w:szCs w:val="24"/>
                <w:lang w:val="fr-BE" w:eastAsia="fr-BE"/>
                <w14:ligatures w14:val="standardContextual"/>
              </w:rPr>
              <w:tab/>
            </w:r>
            <w:r w:rsidRPr="00F56AFB">
              <w:rPr>
                <w:rStyle w:val="Lienhypertexte"/>
                <w:noProof/>
              </w:rPr>
              <w:t>1</w:t>
            </w:r>
            <w:r w:rsidRPr="00F56AFB">
              <w:rPr>
                <w:rStyle w:val="Lienhypertexte"/>
                <w:noProof/>
                <w:vertAlign w:val="superscript"/>
              </w:rPr>
              <w:t>ère</w:t>
            </w:r>
            <w:r w:rsidRPr="00F56AFB">
              <w:rPr>
                <w:rStyle w:val="Lienhypertexte"/>
                <w:noProof/>
              </w:rPr>
              <w:t xml:space="preserve"> phase I1 : Réaliser un panorama complet depuis 2014 de la situation énergétique, eau et émission CO2 du GPM GUYANE</w:t>
            </w:r>
            <w:r>
              <w:rPr>
                <w:noProof/>
                <w:webHidden/>
              </w:rPr>
              <w:tab/>
            </w:r>
            <w:r>
              <w:rPr>
                <w:noProof/>
                <w:webHidden/>
              </w:rPr>
              <w:fldChar w:fldCharType="begin"/>
            </w:r>
            <w:r>
              <w:rPr>
                <w:noProof/>
                <w:webHidden/>
              </w:rPr>
              <w:instrText xml:space="preserve"> PAGEREF _Toc221182924 \h </w:instrText>
            </w:r>
            <w:r>
              <w:rPr>
                <w:noProof/>
                <w:webHidden/>
              </w:rPr>
            </w:r>
            <w:r>
              <w:rPr>
                <w:noProof/>
                <w:webHidden/>
              </w:rPr>
              <w:fldChar w:fldCharType="separate"/>
            </w:r>
            <w:r>
              <w:rPr>
                <w:noProof/>
                <w:webHidden/>
              </w:rPr>
              <w:t>6</w:t>
            </w:r>
            <w:r>
              <w:rPr>
                <w:noProof/>
                <w:webHidden/>
              </w:rPr>
              <w:fldChar w:fldCharType="end"/>
            </w:r>
          </w:hyperlink>
        </w:p>
        <w:p w14:paraId="0CD5E416" w14:textId="7F1915ED" w:rsidR="00854434" w:rsidRDefault="00854434">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221182925" w:history="1">
            <w:r w:rsidRPr="00F56AFB">
              <w:rPr>
                <w:rStyle w:val="Lienhypertexte"/>
                <w:noProof/>
              </w:rPr>
              <w:t>(c)</w:t>
            </w:r>
            <w:r>
              <w:rPr>
                <w:rFonts w:asciiTheme="minorHAnsi" w:eastAsiaTheme="minorEastAsia" w:hAnsiTheme="minorHAnsi" w:cstheme="minorBidi"/>
                <w:noProof/>
                <w:kern w:val="2"/>
                <w:sz w:val="24"/>
                <w:szCs w:val="24"/>
                <w:lang w:val="fr-BE" w:eastAsia="fr-BE"/>
                <w14:ligatures w14:val="standardContextual"/>
              </w:rPr>
              <w:tab/>
            </w:r>
            <w:r w:rsidRPr="00F56AFB">
              <w:rPr>
                <w:rStyle w:val="Lienhypertexte"/>
                <w:noProof/>
              </w:rPr>
              <w:t>2</w:t>
            </w:r>
            <w:r w:rsidRPr="00F56AFB">
              <w:rPr>
                <w:rStyle w:val="Lienhypertexte"/>
                <w:noProof/>
                <w:vertAlign w:val="superscript"/>
              </w:rPr>
              <w:t>ème</w:t>
            </w:r>
            <w:r w:rsidRPr="00F56AFB">
              <w:rPr>
                <w:rStyle w:val="Lienhypertexte"/>
                <w:noProof/>
              </w:rPr>
              <w:t xml:space="preserve"> phase I2 : Etablir un plan d’actions à partir du panorama réalisé et de la stratégie énergétique et de décarbonation du GPM GUYANE</w:t>
            </w:r>
            <w:r>
              <w:rPr>
                <w:noProof/>
                <w:webHidden/>
              </w:rPr>
              <w:tab/>
            </w:r>
            <w:r>
              <w:rPr>
                <w:noProof/>
                <w:webHidden/>
              </w:rPr>
              <w:fldChar w:fldCharType="begin"/>
            </w:r>
            <w:r>
              <w:rPr>
                <w:noProof/>
                <w:webHidden/>
              </w:rPr>
              <w:instrText xml:space="preserve"> PAGEREF _Toc221182925 \h </w:instrText>
            </w:r>
            <w:r>
              <w:rPr>
                <w:noProof/>
                <w:webHidden/>
              </w:rPr>
            </w:r>
            <w:r>
              <w:rPr>
                <w:noProof/>
                <w:webHidden/>
              </w:rPr>
              <w:fldChar w:fldCharType="separate"/>
            </w:r>
            <w:r>
              <w:rPr>
                <w:noProof/>
                <w:webHidden/>
              </w:rPr>
              <w:t>8</w:t>
            </w:r>
            <w:r>
              <w:rPr>
                <w:noProof/>
                <w:webHidden/>
              </w:rPr>
              <w:fldChar w:fldCharType="end"/>
            </w:r>
          </w:hyperlink>
        </w:p>
        <w:p w14:paraId="049BE66E" w14:textId="2829DC3E" w:rsidR="00854434" w:rsidRDefault="00854434">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221182926" w:history="1">
            <w:r w:rsidRPr="00F56AFB">
              <w:rPr>
                <w:rStyle w:val="Lienhypertexte"/>
                <w:noProof/>
              </w:rPr>
              <w:t>(d)</w:t>
            </w:r>
            <w:r>
              <w:rPr>
                <w:rFonts w:asciiTheme="minorHAnsi" w:eastAsiaTheme="minorEastAsia" w:hAnsiTheme="minorHAnsi" w:cstheme="minorBidi"/>
                <w:noProof/>
                <w:kern w:val="2"/>
                <w:sz w:val="24"/>
                <w:szCs w:val="24"/>
                <w:lang w:val="fr-BE" w:eastAsia="fr-BE"/>
                <w14:ligatures w14:val="standardContextual"/>
              </w:rPr>
              <w:tab/>
            </w:r>
            <w:r w:rsidRPr="00F56AFB">
              <w:rPr>
                <w:rStyle w:val="Lienhypertexte"/>
                <w:noProof/>
              </w:rPr>
              <w:t>3ème phase I3 : Mise en place d’une plateforme sécurisée digitale de gestion et de valorisation de données du GPM GUYANE</w:t>
            </w:r>
            <w:r>
              <w:rPr>
                <w:noProof/>
                <w:webHidden/>
              </w:rPr>
              <w:tab/>
            </w:r>
            <w:r>
              <w:rPr>
                <w:noProof/>
                <w:webHidden/>
              </w:rPr>
              <w:fldChar w:fldCharType="begin"/>
            </w:r>
            <w:r>
              <w:rPr>
                <w:noProof/>
                <w:webHidden/>
              </w:rPr>
              <w:instrText xml:space="preserve"> PAGEREF _Toc221182926 \h </w:instrText>
            </w:r>
            <w:r>
              <w:rPr>
                <w:noProof/>
                <w:webHidden/>
              </w:rPr>
            </w:r>
            <w:r>
              <w:rPr>
                <w:noProof/>
                <w:webHidden/>
              </w:rPr>
              <w:fldChar w:fldCharType="separate"/>
            </w:r>
            <w:r>
              <w:rPr>
                <w:noProof/>
                <w:webHidden/>
              </w:rPr>
              <w:t>10</w:t>
            </w:r>
            <w:r>
              <w:rPr>
                <w:noProof/>
                <w:webHidden/>
              </w:rPr>
              <w:fldChar w:fldCharType="end"/>
            </w:r>
          </w:hyperlink>
        </w:p>
        <w:p w14:paraId="6BE3B38B" w14:textId="4A60FB2A" w:rsidR="00854434" w:rsidRDefault="00854434">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221182927" w:history="1">
            <w:r w:rsidRPr="00F56AFB">
              <w:rPr>
                <w:rStyle w:val="Lienhypertexte"/>
                <w:rFonts w:eastAsia="Calibri"/>
                <w:noProof/>
              </w:rPr>
              <w:t>(e)</w:t>
            </w:r>
            <w:r>
              <w:rPr>
                <w:rFonts w:asciiTheme="minorHAnsi" w:eastAsiaTheme="minorEastAsia" w:hAnsiTheme="minorHAnsi" w:cstheme="minorBidi"/>
                <w:noProof/>
                <w:kern w:val="2"/>
                <w:sz w:val="24"/>
                <w:szCs w:val="24"/>
                <w:lang w:val="fr-BE" w:eastAsia="fr-BE"/>
                <w14:ligatures w14:val="standardContextual"/>
              </w:rPr>
              <w:tab/>
            </w:r>
            <w:r w:rsidRPr="00F56AFB">
              <w:rPr>
                <w:rStyle w:val="Lienhypertexte"/>
                <w:noProof/>
              </w:rPr>
              <w:t>4ème phase I4 : Rédaction du Document de synthèse reprenant le panorama, le plan d’actions et la présentation de la plateforme digitale</w:t>
            </w:r>
            <w:r>
              <w:rPr>
                <w:noProof/>
                <w:webHidden/>
              </w:rPr>
              <w:tab/>
            </w:r>
            <w:r>
              <w:rPr>
                <w:noProof/>
                <w:webHidden/>
              </w:rPr>
              <w:fldChar w:fldCharType="begin"/>
            </w:r>
            <w:r>
              <w:rPr>
                <w:noProof/>
                <w:webHidden/>
              </w:rPr>
              <w:instrText xml:space="preserve"> PAGEREF _Toc221182927 \h </w:instrText>
            </w:r>
            <w:r>
              <w:rPr>
                <w:noProof/>
                <w:webHidden/>
              </w:rPr>
            </w:r>
            <w:r>
              <w:rPr>
                <w:noProof/>
                <w:webHidden/>
              </w:rPr>
              <w:fldChar w:fldCharType="separate"/>
            </w:r>
            <w:r>
              <w:rPr>
                <w:noProof/>
                <w:webHidden/>
              </w:rPr>
              <w:t>13</w:t>
            </w:r>
            <w:r>
              <w:rPr>
                <w:noProof/>
                <w:webHidden/>
              </w:rPr>
              <w:fldChar w:fldCharType="end"/>
            </w:r>
          </w:hyperlink>
        </w:p>
        <w:p w14:paraId="196BD46F" w14:textId="0D33720B" w:rsidR="00854434" w:rsidRDefault="00854434">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221182928" w:history="1">
            <w:r w:rsidRPr="00F56AFB">
              <w:rPr>
                <w:rStyle w:val="Lienhypertexte"/>
                <w:noProof/>
              </w:rPr>
              <w:t>Section 2.02</w:t>
            </w:r>
            <w:r>
              <w:rPr>
                <w:rFonts w:asciiTheme="minorHAnsi" w:eastAsiaTheme="minorEastAsia" w:hAnsiTheme="minorHAnsi" w:cstheme="minorBidi"/>
                <w:b w:val="0"/>
                <w:bCs w:val="0"/>
                <w:noProof/>
                <w:kern w:val="2"/>
                <w:sz w:val="24"/>
                <w:szCs w:val="24"/>
                <w:lang w:val="fr-BE" w:eastAsia="fr-BE"/>
                <w14:ligatures w14:val="standardContextual"/>
              </w:rPr>
              <w:tab/>
            </w:r>
            <w:r w:rsidRPr="00F56AFB">
              <w:rPr>
                <w:rStyle w:val="Lienhypertexte"/>
                <w:noProof/>
              </w:rPr>
              <w:t>Phases de maintenance de la plateforme digitale</w:t>
            </w:r>
            <w:r>
              <w:rPr>
                <w:noProof/>
                <w:webHidden/>
              </w:rPr>
              <w:tab/>
            </w:r>
            <w:r>
              <w:rPr>
                <w:noProof/>
                <w:webHidden/>
              </w:rPr>
              <w:fldChar w:fldCharType="begin"/>
            </w:r>
            <w:r>
              <w:rPr>
                <w:noProof/>
                <w:webHidden/>
              </w:rPr>
              <w:instrText xml:space="preserve"> PAGEREF _Toc221182928 \h </w:instrText>
            </w:r>
            <w:r>
              <w:rPr>
                <w:noProof/>
                <w:webHidden/>
              </w:rPr>
            </w:r>
            <w:r>
              <w:rPr>
                <w:noProof/>
                <w:webHidden/>
              </w:rPr>
              <w:fldChar w:fldCharType="separate"/>
            </w:r>
            <w:r>
              <w:rPr>
                <w:noProof/>
                <w:webHidden/>
              </w:rPr>
              <w:t>14</w:t>
            </w:r>
            <w:r>
              <w:rPr>
                <w:noProof/>
                <w:webHidden/>
              </w:rPr>
              <w:fldChar w:fldCharType="end"/>
            </w:r>
          </w:hyperlink>
        </w:p>
        <w:p w14:paraId="58C16064" w14:textId="758FFC58" w:rsidR="00854434" w:rsidRDefault="00854434">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221182929" w:history="1">
            <w:r w:rsidRPr="00F56AFB">
              <w:rPr>
                <w:rStyle w:val="Lienhypertexte"/>
                <w:noProof/>
              </w:rPr>
              <w:t>(a)</w:t>
            </w:r>
            <w:r>
              <w:rPr>
                <w:rFonts w:asciiTheme="minorHAnsi" w:eastAsiaTheme="minorEastAsia" w:hAnsiTheme="minorHAnsi" w:cstheme="minorBidi"/>
                <w:noProof/>
                <w:kern w:val="2"/>
                <w:sz w:val="24"/>
                <w:szCs w:val="24"/>
                <w:lang w:val="fr-BE" w:eastAsia="fr-BE"/>
                <w14:ligatures w14:val="standardContextual"/>
              </w:rPr>
              <w:tab/>
            </w:r>
            <w:r w:rsidRPr="00F56AFB">
              <w:rPr>
                <w:rStyle w:val="Lienhypertexte"/>
                <w:noProof/>
              </w:rPr>
              <w:t>Objet des phase de maintenance</w:t>
            </w:r>
            <w:r>
              <w:rPr>
                <w:noProof/>
                <w:webHidden/>
              </w:rPr>
              <w:tab/>
            </w:r>
            <w:r>
              <w:rPr>
                <w:noProof/>
                <w:webHidden/>
              </w:rPr>
              <w:fldChar w:fldCharType="begin"/>
            </w:r>
            <w:r>
              <w:rPr>
                <w:noProof/>
                <w:webHidden/>
              </w:rPr>
              <w:instrText xml:space="preserve"> PAGEREF _Toc221182929 \h </w:instrText>
            </w:r>
            <w:r>
              <w:rPr>
                <w:noProof/>
                <w:webHidden/>
              </w:rPr>
            </w:r>
            <w:r>
              <w:rPr>
                <w:noProof/>
                <w:webHidden/>
              </w:rPr>
              <w:fldChar w:fldCharType="separate"/>
            </w:r>
            <w:r>
              <w:rPr>
                <w:noProof/>
                <w:webHidden/>
              </w:rPr>
              <w:t>14</w:t>
            </w:r>
            <w:r>
              <w:rPr>
                <w:noProof/>
                <w:webHidden/>
              </w:rPr>
              <w:fldChar w:fldCharType="end"/>
            </w:r>
          </w:hyperlink>
        </w:p>
        <w:p w14:paraId="0D9BD3C4" w14:textId="741DA92E" w:rsidR="00854434" w:rsidRDefault="00854434">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221182930" w:history="1">
            <w:r w:rsidRPr="00F56AFB">
              <w:rPr>
                <w:rStyle w:val="Lienhypertexte"/>
                <w:noProof/>
              </w:rPr>
              <w:t>(b)</w:t>
            </w:r>
            <w:r>
              <w:rPr>
                <w:rFonts w:asciiTheme="minorHAnsi" w:eastAsiaTheme="minorEastAsia" w:hAnsiTheme="minorHAnsi" w:cstheme="minorBidi"/>
                <w:noProof/>
                <w:kern w:val="2"/>
                <w:sz w:val="24"/>
                <w:szCs w:val="24"/>
                <w:lang w:val="fr-BE" w:eastAsia="fr-BE"/>
                <w14:ligatures w14:val="standardContextual"/>
              </w:rPr>
              <w:tab/>
            </w:r>
            <w:r w:rsidRPr="00F56AFB">
              <w:rPr>
                <w:rStyle w:val="Lienhypertexte"/>
                <w:noProof/>
              </w:rPr>
              <w:t>CRINIFLEX</w:t>
            </w:r>
            <w:r>
              <w:rPr>
                <w:noProof/>
                <w:webHidden/>
              </w:rPr>
              <w:tab/>
            </w:r>
            <w:r>
              <w:rPr>
                <w:noProof/>
                <w:webHidden/>
              </w:rPr>
              <w:fldChar w:fldCharType="begin"/>
            </w:r>
            <w:r>
              <w:rPr>
                <w:noProof/>
                <w:webHidden/>
              </w:rPr>
              <w:instrText xml:space="preserve"> PAGEREF _Toc221182930 \h </w:instrText>
            </w:r>
            <w:r>
              <w:rPr>
                <w:noProof/>
                <w:webHidden/>
              </w:rPr>
            </w:r>
            <w:r>
              <w:rPr>
                <w:noProof/>
                <w:webHidden/>
              </w:rPr>
              <w:fldChar w:fldCharType="separate"/>
            </w:r>
            <w:r>
              <w:rPr>
                <w:noProof/>
                <w:webHidden/>
              </w:rPr>
              <w:t>15</w:t>
            </w:r>
            <w:r>
              <w:rPr>
                <w:noProof/>
                <w:webHidden/>
              </w:rPr>
              <w:fldChar w:fldCharType="end"/>
            </w:r>
          </w:hyperlink>
        </w:p>
        <w:p w14:paraId="2E17CE36" w14:textId="0E83F9FF" w:rsidR="00854434" w:rsidRDefault="00854434">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221182931" w:history="1">
            <w:r w:rsidRPr="00F56AFB">
              <w:rPr>
                <w:rStyle w:val="Lienhypertexte"/>
                <w:noProof/>
              </w:rPr>
              <w:t>Section 2.03</w:t>
            </w:r>
            <w:r>
              <w:rPr>
                <w:rFonts w:asciiTheme="minorHAnsi" w:eastAsiaTheme="minorEastAsia" w:hAnsiTheme="minorHAnsi" w:cstheme="minorBidi"/>
                <w:b w:val="0"/>
                <w:bCs w:val="0"/>
                <w:noProof/>
                <w:kern w:val="2"/>
                <w:sz w:val="24"/>
                <w:szCs w:val="24"/>
                <w:lang w:val="fr-BE" w:eastAsia="fr-BE"/>
                <w14:ligatures w14:val="standardContextual"/>
              </w:rPr>
              <w:tab/>
            </w:r>
            <w:r w:rsidRPr="00F56AFB">
              <w:rPr>
                <w:rStyle w:val="Lienhypertexte"/>
                <w:noProof/>
              </w:rPr>
              <w:t>Tranche facultative : phase de réversibilité des prestations et de la plateforme</w:t>
            </w:r>
            <w:r>
              <w:rPr>
                <w:noProof/>
                <w:webHidden/>
              </w:rPr>
              <w:tab/>
            </w:r>
            <w:r>
              <w:rPr>
                <w:noProof/>
                <w:webHidden/>
              </w:rPr>
              <w:fldChar w:fldCharType="begin"/>
            </w:r>
            <w:r>
              <w:rPr>
                <w:noProof/>
                <w:webHidden/>
              </w:rPr>
              <w:instrText xml:space="preserve"> PAGEREF _Toc221182931 \h </w:instrText>
            </w:r>
            <w:r>
              <w:rPr>
                <w:noProof/>
                <w:webHidden/>
              </w:rPr>
            </w:r>
            <w:r>
              <w:rPr>
                <w:noProof/>
                <w:webHidden/>
              </w:rPr>
              <w:fldChar w:fldCharType="separate"/>
            </w:r>
            <w:r>
              <w:rPr>
                <w:noProof/>
                <w:webHidden/>
              </w:rPr>
              <w:t>15</w:t>
            </w:r>
            <w:r>
              <w:rPr>
                <w:noProof/>
                <w:webHidden/>
              </w:rPr>
              <w:fldChar w:fldCharType="end"/>
            </w:r>
          </w:hyperlink>
        </w:p>
        <w:p w14:paraId="624EB672" w14:textId="25EDD6A6" w:rsidR="00854434" w:rsidRDefault="00854434">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221182932" w:history="1">
            <w:r w:rsidRPr="00F56AFB">
              <w:rPr>
                <w:rStyle w:val="Lienhypertexte"/>
                <w:noProof/>
              </w:rPr>
              <w:t>(a)</w:t>
            </w:r>
            <w:r>
              <w:rPr>
                <w:rFonts w:asciiTheme="minorHAnsi" w:eastAsiaTheme="minorEastAsia" w:hAnsiTheme="minorHAnsi" w:cstheme="minorBidi"/>
                <w:noProof/>
                <w:kern w:val="2"/>
                <w:sz w:val="24"/>
                <w:szCs w:val="24"/>
                <w:lang w:val="fr-BE" w:eastAsia="fr-BE"/>
                <w14:ligatures w14:val="standardContextual"/>
              </w:rPr>
              <w:tab/>
            </w:r>
            <w:r w:rsidRPr="00F56AFB">
              <w:rPr>
                <w:rStyle w:val="Lienhypertexte"/>
                <w:noProof/>
              </w:rPr>
              <w:t>Objet de la tranche facultative de réversibilité</w:t>
            </w:r>
            <w:r>
              <w:rPr>
                <w:noProof/>
                <w:webHidden/>
              </w:rPr>
              <w:tab/>
            </w:r>
            <w:r>
              <w:rPr>
                <w:noProof/>
                <w:webHidden/>
              </w:rPr>
              <w:fldChar w:fldCharType="begin"/>
            </w:r>
            <w:r>
              <w:rPr>
                <w:noProof/>
                <w:webHidden/>
              </w:rPr>
              <w:instrText xml:space="preserve"> PAGEREF _Toc221182932 \h </w:instrText>
            </w:r>
            <w:r>
              <w:rPr>
                <w:noProof/>
                <w:webHidden/>
              </w:rPr>
            </w:r>
            <w:r>
              <w:rPr>
                <w:noProof/>
                <w:webHidden/>
              </w:rPr>
              <w:fldChar w:fldCharType="separate"/>
            </w:r>
            <w:r>
              <w:rPr>
                <w:noProof/>
                <w:webHidden/>
              </w:rPr>
              <w:t>16</w:t>
            </w:r>
            <w:r>
              <w:rPr>
                <w:noProof/>
                <w:webHidden/>
              </w:rPr>
              <w:fldChar w:fldCharType="end"/>
            </w:r>
          </w:hyperlink>
        </w:p>
        <w:p w14:paraId="00BA2289" w14:textId="1926C03D" w:rsidR="00854434" w:rsidRDefault="00854434">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221182933" w:history="1">
            <w:r w:rsidRPr="00F56AFB">
              <w:rPr>
                <w:rStyle w:val="Lienhypertexte"/>
                <w:noProof/>
              </w:rPr>
              <w:t>(b)</w:t>
            </w:r>
            <w:r>
              <w:rPr>
                <w:rFonts w:asciiTheme="minorHAnsi" w:eastAsiaTheme="minorEastAsia" w:hAnsiTheme="minorHAnsi" w:cstheme="minorBidi"/>
                <w:noProof/>
                <w:kern w:val="2"/>
                <w:sz w:val="24"/>
                <w:szCs w:val="24"/>
                <w:lang w:val="fr-BE" w:eastAsia="fr-BE"/>
                <w14:ligatures w14:val="standardContextual"/>
              </w:rPr>
              <w:tab/>
            </w:r>
            <w:r w:rsidRPr="00F56AFB">
              <w:rPr>
                <w:rStyle w:val="Lienhypertexte"/>
                <w:noProof/>
              </w:rPr>
              <w:t>CRINIFLEX</w:t>
            </w:r>
            <w:r>
              <w:rPr>
                <w:noProof/>
                <w:webHidden/>
              </w:rPr>
              <w:tab/>
            </w:r>
            <w:r>
              <w:rPr>
                <w:noProof/>
                <w:webHidden/>
              </w:rPr>
              <w:fldChar w:fldCharType="begin"/>
            </w:r>
            <w:r>
              <w:rPr>
                <w:noProof/>
                <w:webHidden/>
              </w:rPr>
              <w:instrText xml:space="preserve"> PAGEREF _Toc221182933 \h </w:instrText>
            </w:r>
            <w:r>
              <w:rPr>
                <w:noProof/>
                <w:webHidden/>
              </w:rPr>
            </w:r>
            <w:r>
              <w:rPr>
                <w:noProof/>
                <w:webHidden/>
              </w:rPr>
              <w:fldChar w:fldCharType="separate"/>
            </w:r>
            <w:r>
              <w:rPr>
                <w:noProof/>
                <w:webHidden/>
              </w:rPr>
              <w:t>16</w:t>
            </w:r>
            <w:r>
              <w:rPr>
                <w:noProof/>
                <w:webHidden/>
              </w:rPr>
              <w:fldChar w:fldCharType="end"/>
            </w:r>
          </w:hyperlink>
        </w:p>
        <w:p w14:paraId="7FCBA38E" w14:textId="4C788AE2" w:rsidR="00854434" w:rsidRDefault="00854434">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221182934" w:history="1">
            <w:r w:rsidRPr="00F56AFB">
              <w:rPr>
                <w:rStyle w:val="Lienhypertexte"/>
                <w:noProof/>
              </w:rPr>
              <w:t>Section 2.04</w:t>
            </w:r>
            <w:r>
              <w:rPr>
                <w:rFonts w:asciiTheme="minorHAnsi" w:eastAsiaTheme="minorEastAsia" w:hAnsiTheme="minorHAnsi" w:cstheme="minorBidi"/>
                <w:b w:val="0"/>
                <w:bCs w:val="0"/>
                <w:noProof/>
                <w:kern w:val="2"/>
                <w:sz w:val="24"/>
                <w:szCs w:val="24"/>
                <w:lang w:val="fr-BE" w:eastAsia="fr-BE"/>
                <w14:ligatures w14:val="standardContextual"/>
              </w:rPr>
              <w:tab/>
            </w:r>
            <w:r w:rsidRPr="00F56AFB">
              <w:rPr>
                <w:rStyle w:val="Lienhypertexte"/>
                <w:noProof/>
              </w:rPr>
              <w:t>Exigences relatives à l’organisation des réunions durant la mission</w:t>
            </w:r>
            <w:r>
              <w:rPr>
                <w:noProof/>
                <w:webHidden/>
              </w:rPr>
              <w:tab/>
            </w:r>
            <w:r>
              <w:rPr>
                <w:noProof/>
                <w:webHidden/>
              </w:rPr>
              <w:fldChar w:fldCharType="begin"/>
            </w:r>
            <w:r>
              <w:rPr>
                <w:noProof/>
                <w:webHidden/>
              </w:rPr>
              <w:instrText xml:space="preserve"> PAGEREF _Toc221182934 \h </w:instrText>
            </w:r>
            <w:r>
              <w:rPr>
                <w:noProof/>
                <w:webHidden/>
              </w:rPr>
            </w:r>
            <w:r>
              <w:rPr>
                <w:noProof/>
                <w:webHidden/>
              </w:rPr>
              <w:fldChar w:fldCharType="separate"/>
            </w:r>
            <w:r>
              <w:rPr>
                <w:noProof/>
                <w:webHidden/>
              </w:rPr>
              <w:t>16</w:t>
            </w:r>
            <w:r>
              <w:rPr>
                <w:noProof/>
                <w:webHidden/>
              </w:rPr>
              <w:fldChar w:fldCharType="end"/>
            </w:r>
          </w:hyperlink>
        </w:p>
        <w:p w14:paraId="424E6ADC" w14:textId="6BE7A10B" w:rsidR="00854434" w:rsidRDefault="00854434">
          <w:pPr>
            <w:pStyle w:val="TM1"/>
            <w:tabs>
              <w:tab w:val="left" w:pos="1200"/>
              <w:tab w:val="right" w:leader="dot" w:pos="7927"/>
            </w:tabs>
            <w:rPr>
              <w:rFonts w:asciiTheme="minorHAnsi" w:eastAsiaTheme="minorEastAsia" w:hAnsiTheme="minorHAnsi" w:cstheme="minorBidi"/>
              <w:b w:val="0"/>
              <w:bCs w:val="0"/>
              <w:i w:val="0"/>
              <w:iCs w:val="0"/>
              <w:noProof/>
              <w:kern w:val="2"/>
              <w:lang w:val="fr-BE" w:eastAsia="fr-BE"/>
              <w14:ligatures w14:val="standardContextual"/>
            </w:rPr>
          </w:pPr>
          <w:hyperlink w:anchor="_Toc221182935" w:history="1">
            <w:r w:rsidRPr="00F56AFB">
              <w:rPr>
                <w:rStyle w:val="Lienhypertexte"/>
                <w:noProof/>
              </w:rPr>
              <w:t>Article III.</w:t>
            </w:r>
            <w:r>
              <w:rPr>
                <w:rFonts w:asciiTheme="minorHAnsi" w:eastAsiaTheme="minorEastAsia" w:hAnsiTheme="minorHAnsi" w:cstheme="minorBidi"/>
                <w:b w:val="0"/>
                <w:bCs w:val="0"/>
                <w:i w:val="0"/>
                <w:iCs w:val="0"/>
                <w:noProof/>
                <w:kern w:val="2"/>
                <w:lang w:val="fr-BE" w:eastAsia="fr-BE"/>
                <w14:ligatures w14:val="standardContextual"/>
              </w:rPr>
              <w:tab/>
            </w:r>
            <w:r w:rsidRPr="00F56AFB">
              <w:rPr>
                <w:rStyle w:val="Lienhypertexte"/>
                <w:noProof/>
              </w:rPr>
              <w:t>LES CONTRAINTES</w:t>
            </w:r>
            <w:r>
              <w:rPr>
                <w:noProof/>
                <w:webHidden/>
              </w:rPr>
              <w:tab/>
            </w:r>
            <w:r>
              <w:rPr>
                <w:noProof/>
                <w:webHidden/>
              </w:rPr>
              <w:fldChar w:fldCharType="begin"/>
            </w:r>
            <w:r>
              <w:rPr>
                <w:noProof/>
                <w:webHidden/>
              </w:rPr>
              <w:instrText xml:space="preserve"> PAGEREF _Toc221182935 \h </w:instrText>
            </w:r>
            <w:r>
              <w:rPr>
                <w:noProof/>
                <w:webHidden/>
              </w:rPr>
            </w:r>
            <w:r>
              <w:rPr>
                <w:noProof/>
                <w:webHidden/>
              </w:rPr>
              <w:fldChar w:fldCharType="separate"/>
            </w:r>
            <w:r>
              <w:rPr>
                <w:noProof/>
                <w:webHidden/>
              </w:rPr>
              <w:t>17</w:t>
            </w:r>
            <w:r>
              <w:rPr>
                <w:noProof/>
                <w:webHidden/>
              </w:rPr>
              <w:fldChar w:fldCharType="end"/>
            </w:r>
          </w:hyperlink>
        </w:p>
        <w:p w14:paraId="55664B11" w14:textId="7471FC88" w:rsidR="00854434" w:rsidRDefault="00854434">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221182936" w:history="1">
            <w:r w:rsidRPr="00F56AFB">
              <w:rPr>
                <w:rStyle w:val="Lienhypertexte"/>
                <w:noProof/>
              </w:rPr>
              <w:t>Section 3.01</w:t>
            </w:r>
            <w:r>
              <w:rPr>
                <w:rFonts w:asciiTheme="minorHAnsi" w:eastAsiaTheme="minorEastAsia" w:hAnsiTheme="minorHAnsi" w:cstheme="minorBidi"/>
                <w:b w:val="0"/>
                <w:bCs w:val="0"/>
                <w:noProof/>
                <w:kern w:val="2"/>
                <w:sz w:val="24"/>
                <w:szCs w:val="24"/>
                <w:lang w:val="fr-BE" w:eastAsia="fr-BE"/>
                <w14:ligatures w14:val="standardContextual"/>
              </w:rPr>
              <w:tab/>
            </w:r>
            <w:r w:rsidRPr="00F56AFB">
              <w:rPr>
                <w:rStyle w:val="Lienhypertexte"/>
                <w:noProof/>
              </w:rPr>
              <w:t>Contraintes d’hébergement et de transmission de données</w:t>
            </w:r>
            <w:r>
              <w:rPr>
                <w:noProof/>
                <w:webHidden/>
              </w:rPr>
              <w:tab/>
            </w:r>
            <w:r>
              <w:rPr>
                <w:noProof/>
                <w:webHidden/>
              </w:rPr>
              <w:fldChar w:fldCharType="begin"/>
            </w:r>
            <w:r>
              <w:rPr>
                <w:noProof/>
                <w:webHidden/>
              </w:rPr>
              <w:instrText xml:space="preserve"> PAGEREF _Toc221182936 \h </w:instrText>
            </w:r>
            <w:r>
              <w:rPr>
                <w:noProof/>
                <w:webHidden/>
              </w:rPr>
            </w:r>
            <w:r>
              <w:rPr>
                <w:noProof/>
                <w:webHidden/>
              </w:rPr>
              <w:fldChar w:fldCharType="separate"/>
            </w:r>
            <w:r>
              <w:rPr>
                <w:noProof/>
                <w:webHidden/>
              </w:rPr>
              <w:t>17</w:t>
            </w:r>
            <w:r>
              <w:rPr>
                <w:noProof/>
                <w:webHidden/>
              </w:rPr>
              <w:fldChar w:fldCharType="end"/>
            </w:r>
          </w:hyperlink>
        </w:p>
        <w:p w14:paraId="505AC083" w14:textId="02523591" w:rsidR="00854434" w:rsidRDefault="00854434">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221182937" w:history="1">
            <w:r w:rsidRPr="00F56AFB">
              <w:rPr>
                <w:rStyle w:val="Lienhypertexte"/>
                <w:noProof/>
              </w:rPr>
              <w:t>Section 3.02</w:t>
            </w:r>
            <w:r>
              <w:rPr>
                <w:rFonts w:asciiTheme="minorHAnsi" w:eastAsiaTheme="minorEastAsia" w:hAnsiTheme="minorHAnsi" w:cstheme="minorBidi"/>
                <w:b w:val="0"/>
                <w:bCs w:val="0"/>
                <w:noProof/>
                <w:kern w:val="2"/>
                <w:sz w:val="24"/>
                <w:szCs w:val="24"/>
                <w:lang w:val="fr-BE" w:eastAsia="fr-BE"/>
                <w14:ligatures w14:val="standardContextual"/>
              </w:rPr>
              <w:tab/>
            </w:r>
            <w:r w:rsidRPr="00F56AFB">
              <w:rPr>
                <w:rStyle w:val="Lienhypertexte"/>
                <w:noProof/>
              </w:rPr>
              <w:t>Format des documents livrés</w:t>
            </w:r>
            <w:r>
              <w:rPr>
                <w:noProof/>
                <w:webHidden/>
              </w:rPr>
              <w:tab/>
            </w:r>
            <w:r>
              <w:rPr>
                <w:noProof/>
                <w:webHidden/>
              </w:rPr>
              <w:fldChar w:fldCharType="begin"/>
            </w:r>
            <w:r>
              <w:rPr>
                <w:noProof/>
                <w:webHidden/>
              </w:rPr>
              <w:instrText xml:space="preserve"> PAGEREF _Toc221182937 \h </w:instrText>
            </w:r>
            <w:r>
              <w:rPr>
                <w:noProof/>
                <w:webHidden/>
              </w:rPr>
            </w:r>
            <w:r>
              <w:rPr>
                <w:noProof/>
                <w:webHidden/>
              </w:rPr>
              <w:fldChar w:fldCharType="separate"/>
            </w:r>
            <w:r>
              <w:rPr>
                <w:noProof/>
                <w:webHidden/>
              </w:rPr>
              <w:t>17</w:t>
            </w:r>
            <w:r>
              <w:rPr>
                <w:noProof/>
                <w:webHidden/>
              </w:rPr>
              <w:fldChar w:fldCharType="end"/>
            </w:r>
          </w:hyperlink>
        </w:p>
        <w:p w14:paraId="44984CAA" w14:textId="1E8FFFA2" w:rsidR="00854434" w:rsidRDefault="00854434">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221182938" w:history="1">
            <w:r w:rsidRPr="00F56AFB">
              <w:rPr>
                <w:rStyle w:val="Lienhypertexte"/>
                <w:noProof/>
              </w:rPr>
              <w:t>Section 3.03</w:t>
            </w:r>
            <w:r>
              <w:rPr>
                <w:rFonts w:asciiTheme="minorHAnsi" w:eastAsiaTheme="minorEastAsia" w:hAnsiTheme="minorHAnsi" w:cstheme="minorBidi"/>
                <w:b w:val="0"/>
                <w:bCs w:val="0"/>
                <w:noProof/>
                <w:kern w:val="2"/>
                <w:sz w:val="24"/>
                <w:szCs w:val="24"/>
                <w:lang w:val="fr-BE" w:eastAsia="fr-BE"/>
                <w14:ligatures w14:val="standardContextual"/>
              </w:rPr>
              <w:tab/>
            </w:r>
            <w:r w:rsidRPr="00F56AFB">
              <w:rPr>
                <w:rStyle w:val="Lienhypertexte"/>
                <w:noProof/>
              </w:rPr>
              <w:t>Engagement de stabilité de l’équipe</w:t>
            </w:r>
            <w:r>
              <w:rPr>
                <w:noProof/>
                <w:webHidden/>
              </w:rPr>
              <w:tab/>
            </w:r>
            <w:r>
              <w:rPr>
                <w:noProof/>
                <w:webHidden/>
              </w:rPr>
              <w:fldChar w:fldCharType="begin"/>
            </w:r>
            <w:r>
              <w:rPr>
                <w:noProof/>
                <w:webHidden/>
              </w:rPr>
              <w:instrText xml:space="preserve"> PAGEREF _Toc221182938 \h </w:instrText>
            </w:r>
            <w:r>
              <w:rPr>
                <w:noProof/>
                <w:webHidden/>
              </w:rPr>
            </w:r>
            <w:r>
              <w:rPr>
                <w:noProof/>
                <w:webHidden/>
              </w:rPr>
              <w:fldChar w:fldCharType="separate"/>
            </w:r>
            <w:r>
              <w:rPr>
                <w:noProof/>
                <w:webHidden/>
              </w:rPr>
              <w:t>17</w:t>
            </w:r>
            <w:r>
              <w:rPr>
                <w:noProof/>
                <w:webHidden/>
              </w:rPr>
              <w:fldChar w:fldCharType="end"/>
            </w:r>
          </w:hyperlink>
        </w:p>
        <w:p w14:paraId="21C1DEE4" w14:textId="06BF511E" w:rsidR="00854434" w:rsidRDefault="00854434">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221182939" w:history="1">
            <w:r w:rsidRPr="00F56AFB">
              <w:rPr>
                <w:rStyle w:val="Lienhypertexte"/>
                <w:noProof/>
                <w:lang w:val="fr-BE"/>
              </w:rPr>
              <w:t>Section 3.04</w:t>
            </w:r>
            <w:r>
              <w:rPr>
                <w:rFonts w:asciiTheme="minorHAnsi" w:eastAsiaTheme="minorEastAsia" w:hAnsiTheme="minorHAnsi" w:cstheme="minorBidi"/>
                <w:b w:val="0"/>
                <w:bCs w:val="0"/>
                <w:noProof/>
                <w:kern w:val="2"/>
                <w:sz w:val="24"/>
                <w:szCs w:val="24"/>
                <w:lang w:val="fr-BE" w:eastAsia="fr-BE"/>
                <w14:ligatures w14:val="standardContextual"/>
              </w:rPr>
              <w:tab/>
            </w:r>
            <w:r w:rsidRPr="00F56AFB">
              <w:rPr>
                <w:rStyle w:val="Lienhypertexte"/>
                <w:noProof/>
              </w:rPr>
              <w:t>Remplacement du personnel</w:t>
            </w:r>
            <w:r>
              <w:rPr>
                <w:noProof/>
                <w:webHidden/>
              </w:rPr>
              <w:tab/>
            </w:r>
            <w:r>
              <w:rPr>
                <w:noProof/>
                <w:webHidden/>
              </w:rPr>
              <w:fldChar w:fldCharType="begin"/>
            </w:r>
            <w:r>
              <w:rPr>
                <w:noProof/>
                <w:webHidden/>
              </w:rPr>
              <w:instrText xml:space="preserve"> PAGEREF _Toc221182939 \h </w:instrText>
            </w:r>
            <w:r>
              <w:rPr>
                <w:noProof/>
                <w:webHidden/>
              </w:rPr>
            </w:r>
            <w:r>
              <w:rPr>
                <w:noProof/>
                <w:webHidden/>
              </w:rPr>
              <w:fldChar w:fldCharType="separate"/>
            </w:r>
            <w:r>
              <w:rPr>
                <w:noProof/>
                <w:webHidden/>
              </w:rPr>
              <w:t>17</w:t>
            </w:r>
            <w:r>
              <w:rPr>
                <w:noProof/>
                <w:webHidden/>
              </w:rPr>
              <w:fldChar w:fldCharType="end"/>
            </w:r>
          </w:hyperlink>
        </w:p>
        <w:p w14:paraId="25908F18" w14:textId="79C9A086" w:rsidR="00854434" w:rsidRDefault="00854434">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221182940" w:history="1">
            <w:r w:rsidRPr="00F56AFB">
              <w:rPr>
                <w:rStyle w:val="Lienhypertexte"/>
                <w:noProof/>
                <w:lang w:val="fr-BE"/>
              </w:rPr>
              <w:t>Section 3.05</w:t>
            </w:r>
            <w:r>
              <w:rPr>
                <w:rFonts w:asciiTheme="minorHAnsi" w:eastAsiaTheme="minorEastAsia" w:hAnsiTheme="minorHAnsi" w:cstheme="minorBidi"/>
                <w:b w:val="0"/>
                <w:bCs w:val="0"/>
                <w:noProof/>
                <w:kern w:val="2"/>
                <w:sz w:val="24"/>
                <w:szCs w:val="24"/>
                <w:lang w:val="fr-BE" w:eastAsia="fr-BE"/>
                <w14:ligatures w14:val="standardContextual"/>
              </w:rPr>
              <w:tab/>
            </w:r>
            <w:r w:rsidRPr="00F56AFB">
              <w:rPr>
                <w:rStyle w:val="Lienhypertexte"/>
                <w:noProof/>
                <w:lang w:val="fr-BE"/>
              </w:rPr>
              <w:t>Suivi et pilotage de la mission</w:t>
            </w:r>
            <w:r>
              <w:rPr>
                <w:noProof/>
                <w:webHidden/>
              </w:rPr>
              <w:tab/>
            </w:r>
            <w:r>
              <w:rPr>
                <w:noProof/>
                <w:webHidden/>
              </w:rPr>
              <w:fldChar w:fldCharType="begin"/>
            </w:r>
            <w:r>
              <w:rPr>
                <w:noProof/>
                <w:webHidden/>
              </w:rPr>
              <w:instrText xml:space="preserve"> PAGEREF _Toc221182940 \h </w:instrText>
            </w:r>
            <w:r>
              <w:rPr>
                <w:noProof/>
                <w:webHidden/>
              </w:rPr>
            </w:r>
            <w:r>
              <w:rPr>
                <w:noProof/>
                <w:webHidden/>
              </w:rPr>
              <w:fldChar w:fldCharType="separate"/>
            </w:r>
            <w:r>
              <w:rPr>
                <w:noProof/>
                <w:webHidden/>
              </w:rPr>
              <w:t>18</w:t>
            </w:r>
            <w:r>
              <w:rPr>
                <w:noProof/>
                <w:webHidden/>
              </w:rPr>
              <w:fldChar w:fldCharType="end"/>
            </w:r>
          </w:hyperlink>
        </w:p>
        <w:p w14:paraId="35CE6363" w14:textId="38D61CA5" w:rsidR="00854434" w:rsidRDefault="00854434">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221182941" w:history="1">
            <w:r w:rsidRPr="00F56AFB">
              <w:rPr>
                <w:rStyle w:val="Lienhypertexte"/>
                <w:noProof/>
                <w:lang w:val="fr-BE"/>
              </w:rPr>
              <w:t>Section 3.06</w:t>
            </w:r>
            <w:r>
              <w:rPr>
                <w:rFonts w:asciiTheme="minorHAnsi" w:eastAsiaTheme="minorEastAsia" w:hAnsiTheme="minorHAnsi" w:cstheme="minorBidi"/>
                <w:b w:val="0"/>
                <w:bCs w:val="0"/>
                <w:noProof/>
                <w:kern w:val="2"/>
                <w:sz w:val="24"/>
                <w:szCs w:val="24"/>
                <w:lang w:val="fr-BE" w:eastAsia="fr-BE"/>
                <w14:ligatures w14:val="standardContextual"/>
              </w:rPr>
              <w:tab/>
            </w:r>
            <w:r w:rsidRPr="00F56AFB">
              <w:rPr>
                <w:rStyle w:val="Lienhypertexte"/>
                <w:noProof/>
                <w:lang w:val="fr-BE"/>
              </w:rPr>
              <w:t>Assurance qualité documentaire</w:t>
            </w:r>
            <w:r>
              <w:rPr>
                <w:noProof/>
                <w:webHidden/>
              </w:rPr>
              <w:tab/>
            </w:r>
            <w:r>
              <w:rPr>
                <w:noProof/>
                <w:webHidden/>
              </w:rPr>
              <w:fldChar w:fldCharType="begin"/>
            </w:r>
            <w:r>
              <w:rPr>
                <w:noProof/>
                <w:webHidden/>
              </w:rPr>
              <w:instrText xml:space="preserve"> PAGEREF _Toc221182941 \h </w:instrText>
            </w:r>
            <w:r>
              <w:rPr>
                <w:noProof/>
                <w:webHidden/>
              </w:rPr>
            </w:r>
            <w:r>
              <w:rPr>
                <w:noProof/>
                <w:webHidden/>
              </w:rPr>
              <w:fldChar w:fldCharType="separate"/>
            </w:r>
            <w:r>
              <w:rPr>
                <w:noProof/>
                <w:webHidden/>
              </w:rPr>
              <w:t>18</w:t>
            </w:r>
            <w:r>
              <w:rPr>
                <w:noProof/>
                <w:webHidden/>
              </w:rPr>
              <w:fldChar w:fldCharType="end"/>
            </w:r>
          </w:hyperlink>
        </w:p>
        <w:p w14:paraId="5749C274" w14:textId="49C7945F" w:rsidR="008979C6" w:rsidRDefault="00AA7022" w:rsidP="00993119">
          <w:pPr>
            <w:rPr>
              <w:b/>
            </w:rPr>
          </w:pPr>
          <w:r>
            <w:rPr>
              <w:b/>
              <w:bCs/>
            </w:rPr>
            <w:fldChar w:fldCharType="end"/>
          </w:r>
        </w:p>
      </w:sdtContent>
    </w:sdt>
    <w:p w14:paraId="4B86746D" w14:textId="77777777" w:rsidR="007D484A" w:rsidRDefault="007D484A" w:rsidP="00993119">
      <w:pPr>
        <w:rPr>
          <w:b/>
        </w:rPr>
      </w:pPr>
    </w:p>
    <w:p w14:paraId="09520022" w14:textId="77777777" w:rsidR="007D484A" w:rsidRDefault="007D484A" w:rsidP="00993119">
      <w:pPr>
        <w:rPr>
          <w:b/>
        </w:rPr>
      </w:pPr>
    </w:p>
    <w:p w14:paraId="7727FA5B" w14:textId="77777777" w:rsidR="007D484A" w:rsidRDefault="007D484A" w:rsidP="00993119"/>
    <w:p w14:paraId="7142B7E2" w14:textId="77777777" w:rsidR="005C5D19" w:rsidRDefault="005C5D19" w:rsidP="00993119"/>
    <w:p w14:paraId="0525740B" w14:textId="1FC8D269" w:rsidR="007D484A" w:rsidRPr="007D484A" w:rsidRDefault="00DF16D6" w:rsidP="007D484A">
      <w:pPr>
        <w:pStyle w:val="Titre1"/>
        <w:numPr>
          <w:ilvl w:val="0"/>
          <w:numId w:val="52"/>
        </w:numPr>
      </w:pPr>
      <w:bookmarkStart w:id="6" w:name="_Toc221182915"/>
      <w:r w:rsidRPr="00DF16D6">
        <w:lastRenderedPageBreak/>
        <w:t xml:space="preserve">LE </w:t>
      </w:r>
      <w:r w:rsidRPr="000C01D8">
        <w:t>CONTEXT</w:t>
      </w:r>
      <w:r w:rsidR="003C127B">
        <w:t>E</w:t>
      </w:r>
      <w:r w:rsidR="00BE6462">
        <w:t xml:space="preserve"> ET LES OBJECTIFS</w:t>
      </w:r>
      <w:bookmarkEnd w:id="6"/>
      <w:r w:rsidR="00BE6462">
        <w:t xml:space="preserve"> </w:t>
      </w:r>
    </w:p>
    <w:p w14:paraId="374113B5" w14:textId="2409472B" w:rsidR="00BE6462" w:rsidRPr="00BE6462" w:rsidRDefault="00BE6462" w:rsidP="00C51935">
      <w:pPr>
        <w:pStyle w:val="Titre2"/>
      </w:pPr>
      <w:bookmarkStart w:id="7" w:name="_Toc221182916"/>
      <w:r>
        <w:t>Le contexte</w:t>
      </w:r>
      <w:bookmarkEnd w:id="7"/>
      <w:r>
        <w:t xml:space="preserve"> </w:t>
      </w:r>
    </w:p>
    <w:p w14:paraId="070D2104" w14:textId="47C7B567" w:rsidR="00BE6462" w:rsidRDefault="00BE6462" w:rsidP="00BE6462">
      <w:pPr>
        <w:ind w:left="-1134"/>
        <w:jc w:val="both"/>
      </w:pPr>
      <w:r>
        <w:t>Créé par décret du 1er octobre 2012 suite à la réforme portuaire de 2008 étendue aux DOM par la loi du 22 février 2012, le Grand Port Maritim</w:t>
      </w:r>
      <w:r w:rsidR="0048309D">
        <w:t>e</w:t>
      </w:r>
      <w:r>
        <w:t xml:space="preserve"> de Guyane (</w:t>
      </w:r>
      <w:bookmarkStart w:id="8" w:name="_Hlk219122588"/>
      <w:r>
        <w:t>GPM GUYANE</w:t>
      </w:r>
      <w:bookmarkEnd w:id="8"/>
      <w:r>
        <w:t>) fut installé le 1er janvier 2013.</w:t>
      </w:r>
    </w:p>
    <w:p w14:paraId="1DB84882" w14:textId="64C1D2C3" w:rsidR="00BE6462" w:rsidRDefault="00BE6462" w:rsidP="00BE6462">
      <w:pPr>
        <w:ind w:left="-1134"/>
        <w:jc w:val="both"/>
      </w:pPr>
      <w:r>
        <w:t>Etablissement public de l’Etat, le GPM GUYANE a pour mission d’assurer la gestion des installations portuaires et des accès maritimes situés dans sa circonscription, de répondre aux exigences de performance et de compétitivité imposées par l’évolution du commerce international et la concurrence des ports étrangers, d’assurer les missions d’aménageur et de pôle commercial, de contribuer au développement de l’économie locale, et de garantir la préservation de ses espaces naturels dont il est propriétaire ou qui lui sont affecté</w:t>
      </w:r>
      <w:r w:rsidR="00470583">
        <w:t>s</w:t>
      </w:r>
      <w:r>
        <w:t>.</w:t>
      </w:r>
    </w:p>
    <w:p w14:paraId="597372D1" w14:textId="1F716642" w:rsidR="00BE6462" w:rsidRDefault="00BE6462" w:rsidP="00BE6462">
      <w:pPr>
        <w:ind w:left="-1134"/>
        <w:jc w:val="both"/>
      </w:pPr>
      <w:r>
        <w:t>Aujourd’hui les ports sont au cœur des transformations écologiques, énergétiques et digitales, et ont un rôle à jouer dans la transition environnementale et énergétique.</w:t>
      </w:r>
    </w:p>
    <w:p w14:paraId="3D08A966" w14:textId="0D76AD6C" w:rsidR="00BE6462" w:rsidRDefault="00BE6462" w:rsidP="00BE6462">
      <w:pPr>
        <w:ind w:left="-1134"/>
        <w:jc w:val="both"/>
      </w:pPr>
      <w:r>
        <w:t>Ces transformation</w:t>
      </w:r>
      <w:r w:rsidR="00147BF5">
        <w:t>s</w:t>
      </w:r>
      <w:r>
        <w:t xml:space="preserve"> rapides et profondes confortent l’idée que la stratégie portuaire doit être agile et ses évolutions régulièrement partagées avec l’ensemble de l’écosystème portuaire, maritime et logistique. Ainsi les ports deviennent des "accélérateurs" de la transition énergétique.</w:t>
      </w:r>
    </w:p>
    <w:p w14:paraId="68D2875C" w14:textId="0F533999" w:rsidR="00753EE0" w:rsidRDefault="00753EE0" w:rsidP="00C51935">
      <w:pPr>
        <w:pStyle w:val="Titre2"/>
      </w:pPr>
      <w:bookmarkStart w:id="9" w:name="_Toc221182917"/>
      <w:r>
        <w:t xml:space="preserve">Les objectifs de la </w:t>
      </w:r>
      <w:r w:rsidRPr="00C51935">
        <w:t>mission</w:t>
      </w:r>
      <w:bookmarkEnd w:id="9"/>
      <w:r>
        <w:t xml:space="preserve"> </w:t>
      </w:r>
    </w:p>
    <w:p w14:paraId="10576FFF" w14:textId="77777777" w:rsidR="00BE6462" w:rsidRDefault="00BE6462" w:rsidP="00BE6462">
      <w:pPr>
        <w:ind w:left="-1134"/>
        <w:jc w:val="both"/>
      </w:pPr>
      <w:r>
        <w:t>Les zones portuaires doivent alors limiter leur émission de CO2 pour se conformer aux objectifs nationaux et européens de décarbonation, notamment :</w:t>
      </w:r>
    </w:p>
    <w:p w14:paraId="0570371F" w14:textId="77777777" w:rsidR="00BE6462" w:rsidRDefault="00BE6462" w:rsidP="00BE6462">
      <w:pPr>
        <w:ind w:left="-567" w:hanging="284"/>
        <w:jc w:val="both"/>
      </w:pPr>
      <w:r>
        <w:t>•</w:t>
      </w:r>
      <w:r>
        <w:tab/>
        <w:t>Décret tertiaire dans le cadre de la loi relative à la transition énergétique pour la croissance verte (LTECV) publiée au Journal Officiel du 18 août 2015</w:t>
      </w:r>
    </w:p>
    <w:p w14:paraId="3CFF5D8E" w14:textId="77777777" w:rsidR="00BE6462" w:rsidRDefault="00BE6462" w:rsidP="00BE6462">
      <w:pPr>
        <w:ind w:left="-567" w:hanging="284"/>
        <w:jc w:val="both"/>
      </w:pPr>
      <w:r>
        <w:t>•</w:t>
      </w:r>
      <w:r>
        <w:tab/>
        <w:t>Transports décarbonés à l'horizon 2050 dans le cadre des Accords de Paris et de la Stratégie nationale bas-carbone qui vise une réduction de 35% des émissions du secteur industriel en 2030 et de 81% à l’horizon 2050 ;</w:t>
      </w:r>
    </w:p>
    <w:p w14:paraId="2BB4DA64" w14:textId="77777777" w:rsidR="00BE6462" w:rsidRDefault="00BE6462" w:rsidP="00BE6462">
      <w:pPr>
        <w:ind w:left="-567" w:hanging="284"/>
        <w:jc w:val="both"/>
      </w:pPr>
      <w:r>
        <w:t>•</w:t>
      </w:r>
      <w:r>
        <w:tab/>
        <w:t>Réduction d’au moins 55% des émissions de gaz à effet de serre en 2030 (avec obligation de décarbonation pour les ports) dans le cadre du paquet européen "Fit for 55" et des ajustements à l'objectif 55 ;</w:t>
      </w:r>
    </w:p>
    <w:p w14:paraId="542B04F2" w14:textId="77777777" w:rsidR="00BE6462" w:rsidRDefault="00BE6462" w:rsidP="00BE6462">
      <w:pPr>
        <w:ind w:left="-567" w:hanging="284"/>
        <w:jc w:val="both"/>
      </w:pPr>
      <w:r>
        <w:t>•</w:t>
      </w:r>
      <w:r>
        <w:tab/>
        <w:t>Baisse des émissions de gaz à effet de serre des navires de 2% d’ici à 2025, 13% d’ici à 2035 et 75% d’ici à 2050 prévue dans le règlement FuelEU Maritime, adopté par le Parlement européen en octobre 2022.</w:t>
      </w:r>
    </w:p>
    <w:p w14:paraId="19E6EC57" w14:textId="7EA51BBF" w:rsidR="00BE6462" w:rsidRDefault="00BE6462" w:rsidP="00BE6462">
      <w:pPr>
        <w:ind w:left="-1134"/>
        <w:jc w:val="both"/>
      </w:pPr>
      <w:r>
        <w:t xml:space="preserve">En 10 ans la plate-forme portuaire de Dégrad-des-Cannes s’est métamorphosée avec une maîtrise foncière passant de 23ha à 50ha, sous l’impulsion des investissements réalisés : </w:t>
      </w:r>
    </w:p>
    <w:p w14:paraId="4B0583B8" w14:textId="6E68FDE5" w:rsidR="00BE6462" w:rsidRDefault="00BE6462" w:rsidP="00BE6462">
      <w:pPr>
        <w:pStyle w:val="Paragraphedeliste"/>
        <w:numPr>
          <w:ilvl w:val="0"/>
          <w:numId w:val="23"/>
        </w:numPr>
        <w:spacing w:line="276" w:lineRule="auto"/>
        <w:ind w:left="-567"/>
      </w:pPr>
      <w:r>
        <w:t>Rendements améliorés avec réduction des temps d’escale des navires après mise en service des grues ;</w:t>
      </w:r>
    </w:p>
    <w:p w14:paraId="2D9B19F0" w14:textId="74AD0757" w:rsidR="00BE6462" w:rsidRDefault="00BE6462" w:rsidP="00BE6462">
      <w:pPr>
        <w:pStyle w:val="Paragraphedeliste"/>
        <w:numPr>
          <w:ilvl w:val="0"/>
          <w:numId w:val="23"/>
        </w:numPr>
        <w:spacing w:line="276" w:lineRule="auto"/>
        <w:ind w:left="-567"/>
      </w:pPr>
      <w:r>
        <w:t>Économies d’énergie (carburants), d’entretien et de réparation du matériel ;</w:t>
      </w:r>
    </w:p>
    <w:p w14:paraId="323EDBD6" w14:textId="606D6404" w:rsidR="00BE6462" w:rsidRDefault="00BE6462" w:rsidP="00BE6462">
      <w:pPr>
        <w:pStyle w:val="Paragraphedeliste"/>
        <w:numPr>
          <w:ilvl w:val="0"/>
          <w:numId w:val="23"/>
        </w:numPr>
        <w:spacing w:line="276" w:lineRule="auto"/>
        <w:ind w:left="-567"/>
      </w:pPr>
      <w:r>
        <w:t>Gains de temps et de productivité ;</w:t>
      </w:r>
    </w:p>
    <w:p w14:paraId="30847DCE" w14:textId="05175F27" w:rsidR="00BE6462" w:rsidRDefault="00BE6462" w:rsidP="00BE6462">
      <w:pPr>
        <w:pStyle w:val="Paragraphedeliste"/>
        <w:numPr>
          <w:ilvl w:val="0"/>
          <w:numId w:val="23"/>
        </w:numPr>
        <w:spacing w:line="276" w:lineRule="auto"/>
        <w:ind w:left="-567"/>
      </w:pPr>
      <w:r>
        <w:t>Amélioration de la sécurité des personnels ;</w:t>
      </w:r>
    </w:p>
    <w:p w14:paraId="65DB123D" w14:textId="51939209" w:rsidR="00BE6462" w:rsidRDefault="00BE6462" w:rsidP="00BE6462">
      <w:pPr>
        <w:pStyle w:val="Paragraphedeliste"/>
        <w:numPr>
          <w:ilvl w:val="0"/>
          <w:numId w:val="23"/>
        </w:numPr>
        <w:spacing w:line="276" w:lineRule="auto"/>
        <w:ind w:left="-567"/>
      </w:pPr>
      <w:r>
        <w:t>Réduction des impacts sur l’environnement (rejets et émissions, production d’énergie, réduction bilan carbone…) ;</w:t>
      </w:r>
    </w:p>
    <w:p w14:paraId="5B28813A" w14:textId="57644526" w:rsidR="00BE6462" w:rsidRDefault="00BE6462" w:rsidP="00BE6462">
      <w:pPr>
        <w:pStyle w:val="Paragraphedeliste"/>
        <w:numPr>
          <w:ilvl w:val="0"/>
          <w:numId w:val="23"/>
        </w:numPr>
        <w:spacing w:line="276" w:lineRule="auto"/>
        <w:ind w:left="-567"/>
      </w:pPr>
      <w:r>
        <w:t>Sécurisation de la plateforme portuaire en général, des accès terrestres et maritimes ainsi que de l’alimentation électrique en particulier.</w:t>
      </w:r>
    </w:p>
    <w:p w14:paraId="79C44252" w14:textId="60F35B6C" w:rsidR="00BE6462" w:rsidRDefault="00BE6462" w:rsidP="00BE6462">
      <w:pPr>
        <w:ind w:left="-1134"/>
        <w:jc w:val="both"/>
      </w:pPr>
      <w:r>
        <w:t>Le Projet Stratégique (PS) 2024-2028 du Grand Port Maritime de Guyane (</w:t>
      </w:r>
      <w:r w:rsidR="00C51935">
        <w:t>GPM GUYANE</w:t>
      </w:r>
      <w:r>
        <w:t xml:space="preserve">) a été validé en septembre 2024 par son Conseil de Surveillance. Le GPM GUYANE se donne comme ambition de </w:t>
      </w:r>
      <w:r>
        <w:lastRenderedPageBreak/>
        <w:t>décarboner la plateforme portuaire conformément aux évolutions réglementaires en vigueur, en mettant en définissant un modèle portuaire énergétique durable en 4 axes.</w:t>
      </w:r>
    </w:p>
    <w:p w14:paraId="2ADA6711" w14:textId="77777777" w:rsidR="00BE6462" w:rsidRDefault="00BE6462" w:rsidP="00BE6462">
      <w:pPr>
        <w:pStyle w:val="Paragraphedeliste"/>
        <w:numPr>
          <w:ilvl w:val="0"/>
          <w:numId w:val="24"/>
        </w:numPr>
      </w:pPr>
      <w:r>
        <w:t>Dans son axe 4 : « Faire face aux enjeux de développement durable du territoire et accompagner la transition énergétique de la Guyane » (pour poursuite de l’investissement de modernisation, ouverture et intégration régionale, décarbonation et plate-forme d’innovation pour la transition énergétique).</w:t>
      </w:r>
    </w:p>
    <w:p w14:paraId="3E07CC22" w14:textId="77777777" w:rsidR="00BE6462" w:rsidRDefault="00BE6462" w:rsidP="00BE6462">
      <w:pPr>
        <w:pStyle w:val="Paragraphedeliste"/>
        <w:numPr>
          <w:ilvl w:val="0"/>
          <w:numId w:val="0"/>
        </w:numPr>
        <w:ind w:left="-349"/>
      </w:pPr>
    </w:p>
    <w:p w14:paraId="5E5C6F64" w14:textId="2B1A4BCB" w:rsidR="001133A7" w:rsidRDefault="00BE6462" w:rsidP="00BE6462">
      <w:pPr>
        <w:pStyle w:val="Paragraphedeliste"/>
        <w:numPr>
          <w:ilvl w:val="0"/>
          <w:numId w:val="24"/>
        </w:numPr>
        <w:spacing w:before="240"/>
      </w:pPr>
      <w:r>
        <w:t>Dans son volet 4 -Politique d’aménagement et de développement durable, la stratégie de développement durable se décline en 7 axes dont l’axe 1 confirme l’engagement portuaire dans la transition énergétique pour une croissance verte et l’axe 6 accompagne la mise en œuvre de l’intermodalité bas carbone :</w:t>
      </w:r>
    </w:p>
    <w:p w14:paraId="6077D095" w14:textId="77777777" w:rsidR="00BE6462" w:rsidRDefault="00BE6462" w:rsidP="00BE6462">
      <w:pPr>
        <w:pStyle w:val="Paragraphedeliste"/>
        <w:numPr>
          <w:ilvl w:val="0"/>
          <w:numId w:val="0"/>
        </w:numPr>
        <w:ind w:left="720"/>
      </w:pPr>
    </w:p>
    <w:p w14:paraId="2266A52E" w14:textId="77777777" w:rsidR="00BE6462" w:rsidRDefault="00BE6462" w:rsidP="00BE6462">
      <w:pPr>
        <w:pStyle w:val="Paragraphedeliste"/>
        <w:numPr>
          <w:ilvl w:val="0"/>
          <w:numId w:val="0"/>
        </w:numPr>
        <w:ind w:left="720"/>
      </w:pPr>
    </w:p>
    <w:p w14:paraId="7FA67E58" w14:textId="2DF9BDB1" w:rsidR="00BE6462" w:rsidRDefault="00BE6462" w:rsidP="00BE6462">
      <w:pPr>
        <w:pStyle w:val="Paragraphedeliste"/>
        <w:numPr>
          <w:ilvl w:val="0"/>
          <w:numId w:val="0"/>
        </w:numPr>
        <w:ind w:left="720"/>
      </w:pPr>
      <w:r w:rsidRPr="008F1894">
        <w:rPr>
          <w:noProof/>
        </w:rPr>
        <w:drawing>
          <wp:inline distT="0" distB="0" distL="0" distR="0" wp14:anchorId="5FD26340" wp14:editId="60EEFFD9">
            <wp:extent cx="4146550" cy="2381250"/>
            <wp:effectExtent l="0" t="0" r="6350" b="0"/>
            <wp:docPr id="907875519" name="Image 1" descr="Une image contenant texte, capture d’écran, Police, Page web&#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7875519" name="Image 1" descr="Une image contenant texte, capture d’écran, Police, Page web&#10;&#10;Le contenu généré par l’IA peut être incorrec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46550" cy="2381250"/>
                    </a:xfrm>
                    <a:prstGeom prst="rect">
                      <a:avLst/>
                    </a:prstGeom>
                    <a:noFill/>
                    <a:ln>
                      <a:noFill/>
                    </a:ln>
                  </pic:spPr>
                </pic:pic>
              </a:graphicData>
            </a:graphic>
          </wp:inline>
        </w:drawing>
      </w:r>
    </w:p>
    <w:p w14:paraId="070303B3" w14:textId="77777777" w:rsidR="00BE6462" w:rsidRDefault="00BE6462" w:rsidP="00BE6462">
      <w:pPr>
        <w:pStyle w:val="Paragraphedeliste"/>
        <w:numPr>
          <w:ilvl w:val="0"/>
          <w:numId w:val="0"/>
        </w:numPr>
        <w:ind w:left="720"/>
      </w:pPr>
    </w:p>
    <w:p w14:paraId="50BFEF55" w14:textId="77777777" w:rsidR="00BE6462" w:rsidRDefault="00BE6462" w:rsidP="00BE6462">
      <w:pPr>
        <w:pStyle w:val="Paragraphedeliste"/>
        <w:numPr>
          <w:ilvl w:val="0"/>
          <w:numId w:val="0"/>
        </w:numPr>
        <w:ind w:left="720"/>
      </w:pPr>
    </w:p>
    <w:p w14:paraId="1EFA8151" w14:textId="4E9A9894" w:rsidR="00BE6462" w:rsidRPr="001133A7" w:rsidRDefault="00BE6462" w:rsidP="00753EE0">
      <w:pPr>
        <w:pStyle w:val="Paragraphedeliste"/>
        <w:numPr>
          <w:ilvl w:val="0"/>
          <w:numId w:val="0"/>
        </w:numPr>
        <w:ind w:left="720"/>
      </w:pPr>
      <w:r w:rsidRPr="004C75C2">
        <w:rPr>
          <w:noProof/>
        </w:rPr>
        <w:drawing>
          <wp:inline distT="0" distB="0" distL="0" distR="0" wp14:anchorId="2E971479" wp14:editId="2FCD235B">
            <wp:extent cx="4203700" cy="3627386"/>
            <wp:effectExtent l="0" t="0" r="6350" b="0"/>
            <wp:docPr id="1366731637" name="Image 2" descr="Une image contenant texte, capture d’écran, Police, conceptio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8863562" descr="Une image contenant texte, capture d’écran, Police, conception&#10;&#10;Description générée automatiquement"/>
                    <pic:cNvPicPr>
                      <a:picLocks noChangeAspect="1" noChangeArrowheads="1"/>
                    </pic:cNvPicPr>
                  </pic:nvPicPr>
                  <pic:blipFill>
                    <a:blip r:embed="rId9">
                      <a:extLst>
                        <a:ext uri="{28A0092B-C50C-407E-A947-70E740481C1C}">
                          <a14:useLocalDpi xmlns:a14="http://schemas.microsoft.com/office/drawing/2010/main" val="0"/>
                        </a:ext>
                      </a:extLst>
                    </a:blip>
                    <a:srcRect l="2419"/>
                    <a:stretch>
                      <a:fillRect/>
                    </a:stretch>
                  </pic:blipFill>
                  <pic:spPr bwMode="auto">
                    <a:xfrm>
                      <a:off x="0" y="0"/>
                      <a:ext cx="4213337" cy="3635702"/>
                    </a:xfrm>
                    <a:prstGeom prst="rect">
                      <a:avLst/>
                    </a:prstGeom>
                    <a:noFill/>
                    <a:ln>
                      <a:noFill/>
                    </a:ln>
                  </pic:spPr>
                </pic:pic>
              </a:graphicData>
            </a:graphic>
          </wp:inline>
        </w:drawing>
      </w:r>
    </w:p>
    <w:p w14:paraId="403576EA" w14:textId="1ED7D7BE" w:rsidR="00573E9D" w:rsidRPr="00573E9D" w:rsidRDefault="00CB0D22" w:rsidP="00C51935">
      <w:pPr>
        <w:pStyle w:val="Titre2"/>
      </w:pPr>
      <w:bookmarkStart w:id="10" w:name="_Toc221182918"/>
      <w:r w:rsidRPr="00272557">
        <w:lastRenderedPageBreak/>
        <w:t>Allotissement</w:t>
      </w:r>
      <w:bookmarkEnd w:id="10"/>
    </w:p>
    <w:p w14:paraId="015841D0" w14:textId="19C4A673" w:rsidR="00573E9D" w:rsidRDefault="00573E9D" w:rsidP="00573E9D">
      <w:pPr>
        <w:ind w:left="-1134"/>
        <w:jc w:val="both"/>
      </w:pPr>
      <w:bookmarkStart w:id="11" w:name="_Toc162278779"/>
      <w:r w:rsidRPr="00573E9D">
        <w:t xml:space="preserve">Le présent </w:t>
      </w:r>
      <w:bookmarkStart w:id="12" w:name="_Hlk220400807"/>
      <w:r w:rsidRPr="00573E9D">
        <w:t>marché n’est pas alloti</w:t>
      </w:r>
      <w:r w:rsidR="002657AF">
        <w:t>.</w:t>
      </w:r>
    </w:p>
    <w:p w14:paraId="3778B7C8" w14:textId="5F587FCA" w:rsidR="004567BF" w:rsidRPr="008979C6" w:rsidRDefault="0018282F" w:rsidP="0018282F">
      <w:pPr>
        <w:pStyle w:val="Titre2"/>
      </w:pPr>
      <w:bookmarkStart w:id="13" w:name="_Toc221182919"/>
      <w:r w:rsidRPr="00272557">
        <w:t>Objet d</w:t>
      </w:r>
      <w:bookmarkEnd w:id="11"/>
      <w:r w:rsidRPr="00272557">
        <w:t xml:space="preserve">u </w:t>
      </w:r>
      <w:r w:rsidR="007033BC" w:rsidRPr="00272557">
        <w:t>march</w:t>
      </w:r>
      <w:r w:rsidR="007033BC">
        <w:t>é</w:t>
      </w:r>
      <w:bookmarkEnd w:id="13"/>
      <w:r w:rsidR="007033BC" w:rsidRPr="0025161C">
        <w:t> </w:t>
      </w:r>
    </w:p>
    <w:p w14:paraId="15AEA62E" w14:textId="3F048087" w:rsidR="00BE6462" w:rsidRDefault="00BE6462" w:rsidP="00BE6462">
      <w:pPr>
        <w:ind w:left="-1134"/>
        <w:jc w:val="both"/>
        <w:rPr>
          <w:lang w:eastAsia="fr-FR"/>
        </w:rPr>
      </w:pPr>
      <w:bookmarkStart w:id="14" w:name="_Hlk198626865"/>
      <w:bookmarkEnd w:id="12"/>
      <w:r>
        <w:rPr>
          <w:lang w:eastAsia="fr-FR"/>
        </w:rPr>
        <w:t>La présente mission consiste à mettre en œuvre la stratégie de transition énergétique et de décarbonation du GPM GUYANE 2024-2028 en permettant une vision transversale des projets portuaires énergétiques</w:t>
      </w:r>
      <w:r w:rsidR="00151C42">
        <w:rPr>
          <w:lang w:eastAsia="fr-FR"/>
        </w:rPr>
        <w:t>.</w:t>
      </w:r>
    </w:p>
    <w:p w14:paraId="14C9F225" w14:textId="77777777" w:rsidR="00151C42" w:rsidRPr="00F53DA7" w:rsidRDefault="00151C42" w:rsidP="00151C42">
      <w:pPr>
        <w:pStyle w:val="Paragraphedeliste"/>
        <w:numPr>
          <w:ilvl w:val="0"/>
          <w:numId w:val="79"/>
        </w:numPr>
        <w:spacing w:before="240" w:after="0"/>
        <w:rPr>
          <w:lang w:val="fr-BE"/>
        </w:rPr>
      </w:pPr>
      <w:r w:rsidRPr="00F53DA7">
        <w:rPr>
          <w:lang w:val="fr-BE"/>
        </w:rPr>
        <w:t xml:space="preserve">Réaliser un panorama complet de la situation énergie, eau et émission CO2 au GPM </w:t>
      </w:r>
    </w:p>
    <w:p w14:paraId="225B2120" w14:textId="77777777" w:rsidR="00151C42" w:rsidRPr="00F53DA7" w:rsidRDefault="00151C42" w:rsidP="00151C42">
      <w:pPr>
        <w:pStyle w:val="Paragraphedeliste"/>
        <w:numPr>
          <w:ilvl w:val="0"/>
          <w:numId w:val="79"/>
        </w:numPr>
        <w:spacing w:before="240" w:after="0"/>
        <w:rPr>
          <w:lang w:val="fr-BE"/>
        </w:rPr>
      </w:pPr>
      <w:r w:rsidRPr="00F53DA7">
        <w:rPr>
          <w:lang w:val="fr-BE"/>
        </w:rPr>
        <w:t>Réaliser un document actualisé opérationnel d’actions à mettre en œuvre pour atteindre les objectifs fixés</w:t>
      </w:r>
    </w:p>
    <w:p w14:paraId="1D129E7F" w14:textId="77777777" w:rsidR="00151C42" w:rsidRDefault="00151C42" w:rsidP="00151C42">
      <w:pPr>
        <w:pStyle w:val="Paragraphedeliste"/>
        <w:numPr>
          <w:ilvl w:val="0"/>
          <w:numId w:val="79"/>
        </w:numPr>
        <w:spacing w:before="240" w:after="0"/>
        <w:rPr>
          <w:lang w:val="fr-BE"/>
        </w:rPr>
      </w:pPr>
      <w:r w:rsidRPr="00EB7FBF">
        <w:t>Réaliser le paramétrage d’une plateforme existante, la conception et le développement d’une plateforme digitale sécurisée dédiée à la gestion, au suivi et à la valorisation des données énergétiques, de consommation d’eau et d’émissions de CO</w:t>
      </w:r>
      <w:r w:rsidRPr="00EB7FBF">
        <w:rPr>
          <w:rFonts w:ascii="Cambria Math" w:hAnsi="Cambria Math" w:cs="Cambria Math"/>
        </w:rPr>
        <w:t>₂</w:t>
      </w:r>
      <w:r w:rsidRPr="00EB7FBF">
        <w:t xml:space="preserve"> du GPM GUYANE</w:t>
      </w:r>
    </w:p>
    <w:p w14:paraId="6E5727C1" w14:textId="77777777" w:rsidR="00151C42" w:rsidRPr="00F53DA7" w:rsidRDefault="00151C42" w:rsidP="00151C42">
      <w:pPr>
        <w:pStyle w:val="Paragraphedeliste"/>
        <w:numPr>
          <w:ilvl w:val="0"/>
          <w:numId w:val="79"/>
        </w:numPr>
        <w:spacing w:before="240" w:after="0"/>
        <w:rPr>
          <w:lang w:val="fr-BE"/>
        </w:rPr>
      </w:pPr>
      <w:r>
        <w:rPr>
          <w:lang w:val="fr-BE"/>
        </w:rPr>
        <w:t>Rédiger un document de synthèse</w:t>
      </w:r>
    </w:p>
    <w:p w14:paraId="6216BC79" w14:textId="666F2610" w:rsidR="00BE6462" w:rsidRPr="009151AE" w:rsidRDefault="00BE6462" w:rsidP="00D048DA">
      <w:pPr>
        <w:ind w:left="-709" w:firstLine="425"/>
        <w:jc w:val="both"/>
        <w:rPr>
          <w:lang w:eastAsia="fr-FR"/>
        </w:rPr>
      </w:pPr>
      <w:r w:rsidRPr="009151AE">
        <w:rPr>
          <w:lang w:eastAsia="fr-FR"/>
        </w:rPr>
        <w:t>Il est indispensable que l’AMO prenne en compte les enjeux portuaires, le contexte énergétique de la Zone Industrialo Portuaire et de toute programmation, notamment la PPE et de toute réglementation nationale, européenne ou international</w:t>
      </w:r>
      <w:r w:rsidR="007B4F32">
        <w:rPr>
          <w:lang w:eastAsia="fr-FR"/>
        </w:rPr>
        <w:t>e</w:t>
      </w:r>
      <w:r w:rsidRPr="009151AE">
        <w:rPr>
          <w:lang w:eastAsia="fr-FR"/>
        </w:rPr>
        <w:t>.</w:t>
      </w:r>
    </w:p>
    <w:p w14:paraId="1680B5F8" w14:textId="7B871DA1" w:rsidR="00D048DA" w:rsidRDefault="009151AE" w:rsidP="00151C42">
      <w:pPr>
        <w:spacing w:before="240" w:after="0"/>
        <w:ind w:left="-1134"/>
        <w:jc w:val="both"/>
        <w:rPr>
          <w:lang w:val="fr-BE" w:eastAsia="fr-FR"/>
        </w:rPr>
      </w:pPr>
      <w:r w:rsidRPr="00A21ABD">
        <w:rPr>
          <w:lang w:val="fr-BE" w:eastAsia="fr-FR"/>
        </w:rPr>
        <w:t xml:space="preserve">Le titulaire assurera la conception </w:t>
      </w:r>
      <w:r>
        <w:rPr>
          <w:lang w:val="fr-BE" w:eastAsia="fr-FR"/>
        </w:rPr>
        <w:t xml:space="preserve">de chaque phase </w:t>
      </w:r>
      <w:r w:rsidRPr="00A21ABD">
        <w:rPr>
          <w:lang w:val="fr-BE" w:eastAsia="fr-FR"/>
        </w:rPr>
        <w:t>et l’accompagnement technique tout au long de sa mission.</w:t>
      </w:r>
    </w:p>
    <w:p w14:paraId="4F08B440" w14:textId="6170994C" w:rsidR="007033BC" w:rsidRDefault="007033BC" w:rsidP="007033BC">
      <w:pPr>
        <w:pStyle w:val="Titre2"/>
      </w:pPr>
      <w:bookmarkStart w:id="15" w:name="_Toc221182920"/>
      <w:r>
        <w:t>Pilotage</w:t>
      </w:r>
      <w:r w:rsidRPr="00272557">
        <w:t xml:space="preserve"> du march</w:t>
      </w:r>
      <w:r>
        <w:t>é</w:t>
      </w:r>
      <w:bookmarkEnd w:id="15"/>
      <w:r w:rsidRPr="0025161C">
        <w:t> </w:t>
      </w:r>
    </w:p>
    <w:p w14:paraId="3312DEFD" w14:textId="77777777" w:rsidR="007033BC" w:rsidRDefault="007033BC" w:rsidP="00B300F1">
      <w:pPr>
        <w:ind w:left="-1134"/>
        <w:jc w:val="both"/>
        <w:rPr>
          <w:lang w:eastAsia="fr-FR"/>
        </w:rPr>
      </w:pPr>
      <w:r>
        <w:rPr>
          <w:lang w:eastAsia="fr-FR"/>
        </w:rPr>
        <w:t xml:space="preserve">Le présent marché sera piloté par le Pôle Aménagement &amp; Développement du GPM GUYANE. Un Comité Technique (COTECH) composé des Responsables des Pôles Technique, Modernisation, Exploitation, et de la QHSE du GPM GUYANE sera constitué afin d’encadrer chaque étape de l’étude. </w:t>
      </w:r>
    </w:p>
    <w:p w14:paraId="760156B7" w14:textId="77777777" w:rsidR="007033BC" w:rsidRDefault="007033BC" w:rsidP="00B300F1">
      <w:pPr>
        <w:ind w:left="-1134"/>
        <w:jc w:val="both"/>
        <w:rPr>
          <w:lang w:eastAsia="fr-FR"/>
        </w:rPr>
      </w:pPr>
      <w:r>
        <w:rPr>
          <w:lang w:eastAsia="fr-FR"/>
        </w:rPr>
        <w:t>Le GPM GUYANE mettra à la disposition du titulaire tous les éléments en sa possession lui permettant d'organiser au mieux sa mission. En particulier, il s’assurera de la collaboration de ses services et de la fourniture des données en leur possession nécessaires à la bonne réalisation de sa mission.</w:t>
      </w:r>
    </w:p>
    <w:p w14:paraId="2C689D46" w14:textId="77777777" w:rsidR="007033BC" w:rsidRDefault="007033BC" w:rsidP="00B300F1">
      <w:pPr>
        <w:ind w:left="-1134"/>
        <w:jc w:val="both"/>
        <w:rPr>
          <w:lang w:eastAsia="fr-FR"/>
        </w:rPr>
      </w:pPr>
      <w:r>
        <w:rPr>
          <w:lang w:eastAsia="fr-FR"/>
        </w:rPr>
        <w:t>Le titulaire devra se rendre sur tout le périmètre de la mission. Le GPM GUYANE lui fournira les accès nécessaires aux zones ISPS, conformément à la réglementation en vigueur.</w:t>
      </w:r>
    </w:p>
    <w:p w14:paraId="37B5E628" w14:textId="44664465" w:rsidR="007033BC" w:rsidRDefault="007033BC" w:rsidP="00B300F1">
      <w:pPr>
        <w:ind w:left="-1134"/>
        <w:jc w:val="both"/>
        <w:rPr>
          <w:lang w:eastAsia="fr-FR"/>
        </w:rPr>
      </w:pPr>
      <w:r>
        <w:rPr>
          <w:lang w:eastAsia="fr-FR"/>
        </w:rPr>
        <w:t>Après chaque phase, le titulaire soumettra ses résultats à un Comité de Pilotage (COPIL) composé du COTECH et du Directoire, et passera à la phase suivante. Il intègrera l’avis du COPIL une fois reçu</w:t>
      </w:r>
    </w:p>
    <w:p w14:paraId="3506C97F" w14:textId="629D1A88" w:rsidR="00D83E68" w:rsidRPr="00D83E68" w:rsidRDefault="00D83E68" w:rsidP="00B300F1">
      <w:pPr>
        <w:ind w:left="-1134"/>
        <w:jc w:val="both"/>
        <w:rPr>
          <w:lang w:eastAsia="fr-FR"/>
        </w:rPr>
      </w:pPr>
      <w:r w:rsidRPr="00D83E68">
        <w:rPr>
          <w:lang w:eastAsia="fr-FR"/>
        </w:rPr>
        <w:t>Il est attendu au minimum 8 réunions (en dehors des entretiens de la phase 1</w:t>
      </w:r>
      <w:r>
        <w:rPr>
          <w:lang w:eastAsia="fr-FR"/>
        </w:rPr>
        <w:t xml:space="preserve"> et des sessions de formation et sensibilisation de la phase 3</w:t>
      </w:r>
      <w:r w:rsidRPr="00D83E68">
        <w:rPr>
          <w:lang w:eastAsia="fr-FR"/>
        </w:rPr>
        <w:t>). C’est un minimum contractuel en présentiel ou en visioconférence à la discrétion du GPM GUYANE. L’objet des réunions mentionné ci-après est donné à titre indicatif, outre la réunion de lancement :</w:t>
      </w:r>
    </w:p>
    <w:p w14:paraId="606CED91" w14:textId="77777777" w:rsidR="00D83E68" w:rsidRPr="00D83E68" w:rsidRDefault="00D83E68" w:rsidP="00B300F1">
      <w:pPr>
        <w:numPr>
          <w:ilvl w:val="0"/>
          <w:numId w:val="40"/>
        </w:numPr>
        <w:ind w:left="0" w:hanging="284"/>
        <w:rPr>
          <w:lang w:eastAsia="fr-FR"/>
        </w:rPr>
      </w:pPr>
      <w:r w:rsidRPr="00D83E68">
        <w:rPr>
          <w:lang w:eastAsia="fr-FR"/>
        </w:rPr>
        <w:t>Une réunion à l’issue de chaque phase en présentiel ou distanciel à la convenance du GPM pour validation et passer à la phase suivante ;</w:t>
      </w:r>
    </w:p>
    <w:p w14:paraId="4DE2CB1C" w14:textId="68EAFA85" w:rsidR="00D83E68" w:rsidRPr="00D83E68" w:rsidRDefault="00D83E68" w:rsidP="00B300F1">
      <w:pPr>
        <w:numPr>
          <w:ilvl w:val="0"/>
          <w:numId w:val="40"/>
        </w:numPr>
        <w:ind w:left="0" w:hanging="284"/>
        <w:rPr>
          <w:lang w:eastAsia="fr-FR"/>
        </w:rPr>
      </w:pPr>
      <w:r w:rsidRPr="00D83E68">
        <w:rPr>
          <w:lang w:eastAsia="fr-FR"/>
        </w:rPr>
        <w:t xml:space="preserve">La présentation en présentiel du document de synthèse final et de la plateforme digitale au Conseil de Développement et au Conseil de Surveillance de </w:t>
      </w:r>
      <w:r w:rsidR="00705219">
        <w:rPr>
          <w:lang w:eastAsia="fr-FR"/>
        </w:rPr>
        <w:t>novembre</w:t>
      </w:r>
      <w:r w:rsidR="00705219" w:rsidRPr="00D83E68">
        <w:rPr>
          <w:lang w:eastAsia="fr-FR"/>
        </w:rPr>
        <w:t xml:space="preserve"> </w:t>
      </w:r>
      <w:r w:rsidRPr="00D83E68">
        <w:rPr>
          <w:lang w:eastAsia="fr-FR"/>
        </w:rPr>
        <w:t>2026 (Gouvernances du GPM GUYANE)</w:t>
      </w:r>
      <w:r w:rsidR="00EC33CE">
        <w:rPr>
          <w:lang w:eastAsia="fr-FR"/>
        </w:rPr>
        <w:t> ;</w:t>
      </w:r>
    </w:p>
    <w:p w14:paraId="1096DF8B" w14:textId="0C29D0C0" w:rsidR="00D83E68" w:rsidRPr="00D83E68" w:rsidRDefault="00D83E68" w:rsidP="00B300F1">
      <w:pPr>
        <w:numPr>
          <w:ilvl w:val="0"/>
          <w:numId w:val="40"/>
        </w:numPr>
        <w:ind w:left="0" w:hanging="284"/>
        <w:rPr>
          <w:lang w:eastAsia="fr-FR"/>
        </w:rPr>
      </w:pPr>
      <w:r w:rsidRPr="00D83E68">
        <w:rPr>
          <w:lang w:eastAsia="fr-FR"/>
        </w:rPr>
        <w:t xml:space="preserve">Si nécessaire, une réunion pour la mise en place d’éventuels partenariats en présentiel ou distanciel à la convenance du </w:t>
      </w:r>
      <w:r w:rsidR="00EC33CE" w:rsidRPr="00D83E68">
        <w:rPr>
          <w:lang w:eastAsia="fr-FR"/>
        </w:rPr>
        <w:t>GPM</w:t>
      </w:r>
      <w:r w:rsidR="00EC33CE" w:rsidRPr="00D83E68">
        <w:rPr>
          <w:b/>
          <w:bCs/>
          <w:lang w:eastAsia="fr-FR"/>
        </w:rPr>
        <w:t>.</w:t>
      </w:r>
    </w:p>
    <w:p w14:paraId="5D197969" w14:textId="77777777" w:rsidR="007033BC" w:rsidRPr="00C5766E" w:rsidRDefault="007033BC" w:rsidP="00BE473F"/>
    <w:p w14:paraId="0A749924" w14:textId="77777777" w:rsidR="007033BC" w:rsidRDefault="007033BC" w:rsidP="009151AE">
      <w:pPr>
        <w:spacing w:before="240" w:after="0"/>
        <w:ind w:left="-1134"/>
        <w:jc w:val="both"/>
        <w:rPr>
          <w:lang w:val="fr-BE" w:eastAsia="fr-FR"/>
        </w:rPr>
      </w:pPr>
    </w:p>
    <w:p w14:paraId="03CE35B0" w14:textId="5AD8FA59" w:rsidR="008B5BC8" w:rsidRDefault="008B5BC8" w:rsidP="008B5BC8">
      <w:pPr>
        <w:pStyle w:val="Titre1"/>
        <w:rPr>
          <w:lang w:val="fr-BE" w:eastAsia="fr-FR"/>
        </w:rPr>
      </w:pPr>
      <w:bookmarkStart w:id="16" w:name="_Toc221182921"/>
      <w:r>
        <w:rPr>
          <w:lang w:val="fr-BE" w:eastAsia="fr-FR"/>
        </w:rPr>
        <w:lastRenderedPageBreak/>
        <w:t>EXIGENCES</w:t>
      </w:r>
      <w:bookmarkEnd w:id="16"/>
      <w:r>
        <w:rPr>
          <w:lang w:val="fr-BE" w:eastAsia="fr-FR"/>
        </w:rPr>
        <w:t xml:space="preserve"> </w:t>
      </w:r>
    </w:p>
    <w:p w14:paraId="7B4FAE3D" w14:textId="4283605F" w:rsidR="00BF182B" w:rsidRDefault="00BE473F" w:rsidP="00255838">
      <w:pPr>
        <w:pStyle w:val="Titre2"/>
      </w:pPr>
      <w:r>
        <w:t xml:space="preserve"> </w:t>
      </w:r>
      <w:bookmarkStart w:id="17" w:name="_Toc221182922"/>
      <w:r>
        <w:t>Phase</w:t>
      </w:r>
      <w:r w:rsidR="00A40835">
        <w:t>s</w:t>
      </w:r>
      <w:r>
        <w:t xml:space="preserve"> initiale</w:t>
      </w:r>
      <w:r w:rsidR="00A40835">
        <w:t>s</w:t>
      </w:r>
      <w:bookmarkEnd w:id="17"/>
    </w:p>
    <w:p w14:paraId="7C3704E1" w14:textId="0D3F0E8E" w:rsidR="007033BC" w:rsidRPr="007033BC" w:rsidRDefault="007033BC" w:rsidP="00BE473F">
      <w:pPr>
        <w:pStyle w:val="Titre3"/>
      </w:pPr>
      <w:bookmarkStart w:id="18" w:name="_Toc221182923"/>
      <w:r>
        <w:t>Préparation, mise en place et lancement de l’étude</w:t>
      </w:r>
      <w:bookmarkEnd w:id="18"/>
    </w:p>
    <w:p w14:paraId="124701C1" w14:textId="57259F1D" w:rsidR="007033BC" w:rsidRDefault="007033BC" w:rsidP="00491929">
      <w:pPr>
        <w:ind w:left="-1134"/>
        <w:jc w:val="both"/>
        <w:rPr>
          <w:lang w:eastAsia="fr-FR"/>
        </w:rPr>
      </w:pPr>
      <w:r>
        <w:rPr>
          <w:lang w:eastAsia="fr-FR"/>
        </w:rPr>
        <w:t>Une première réunion de cadrage de l’étude sera effectuée au démarrage de la prestation afin de bien cibler le contenu de la mission demandée</w:t>
      </w:r>
      <w:r w:rsidR="00E93A1C">
        <w:rPr>
          <w:lang w:eastAsia="fr-FR"/>
        </w:rPr>
        <w:t xml:space="preserve"> en format COPIL</w:t>
      </w:r>
      <w:r w:rsidR="00151C42">
        <w:rPr>
          <w:lang w:eastAsia="fr-FR"/>
        </w:rPr>
        <w:t>.</w:t>
      </w:r>
    </w:p>
    <w:p w14:paraId="491B008F" w14:textId="77777777" w:rsidR="007033BC" w:rsidRDefault="007033BC" w:rsidP="00491929">
      <w:pPr>
        <w:ind w:left="-1134"/>
        <w:jc w:val="both"/>
        <w:rPr>
          <w:lang w:eastAsia="fr-FR"/>
        </w:rPr>
      </w:pPr>
      <w:r>
        <w:rPr>
          <w:lang w:eastAsia="fr-FR"/>
        </w:rPr>
        <w:t>Le titulaire devra :</w:t>
      </w:r>
    </w:p>
    <w:p w14:paraId="64BD46A3" w14:textId="3B034617" w:rsidR="007033BC" w:rsidRDefault="007033BC" w:rsidP="00491929">
      <w:pPr>
        <w:pStyle w:val="Paragraphedeliste"/>
        <w:numPr>
          <w:ilvl w:val="1"/>
          <w:numId w:val="77"/>
        </w:numPr>
        <w:ind w:left="-284" w:hanging="283"/>
      </w:pPr>
      <w:r>
        <w:t>Présenter sa démarche</w:t>
      </w:r>
      <w:r w:rsidR="00E93A1C">
        <w:t xml:space="preserve"> </w:t>
      </w:r>
      <w:r>
        <w:t>pour l’élaboration de sa mission</w:t>
      </w:r>
      <w:r w:rsidR="00EC33CE">
        <w:t xml:space="preserve"> </w:t>
      </w:r>
      <w:r>
        <w:t>;</w:t>
      </w:r>
    </w:p>
    <w:p w14:paraId="7BBEC421" w14:textId="646567C7" w:rsidR="00491929" w:rsidRDefault="007033BC" w:rsidP="00491929">
      <w:pPr>
        <w:pStyle w:val="Paragraphedeliste"/>
        <w:numPr>
          <w:ilvl w:val="1"/>
          <w:numId w:val="77"/>
        </w:numPr>
        <w:ind w:left="-284" w:hanging="283"/>
      </w:pPr>
      <w:r>
        <w:t>Fixer le déroulement prévisionnel de la mission et présenter un calendrier détaillé</w:t>
      </w:r>
      <w:r w:rsidR="00151C42">
        <w:t> ;</w:t>
      </w:r>
    </w:p>
    <w:p w14:paraId="5A49AA50" w14:textId="4DD19144" w:rsidR="00E93A1C" w:rsidRDefault="00E93A1C" w:rsidP="00491929">
      <w:pPr>
        <w:pStyle w:val="Paragraphedeliste"/>
        <w:numPr>
          <w:ilvl w:val="1"/>
          <w:numId w:val="77"/>
        </w:numPr>
        <w:ind w:left="-284" w:hanging="283"/>
      </w:pPr>
      <w:r w:rsidRPr="00E93A1C">
        <w:t>Valider avec le GPM GUYANE les modalités de son intervention ;</w:t>
      </w:r>
    </w:p>
    <w:p w14:paraId="10A9DD89" w14:textId="1B33A4E3" w:rsidR="007033BC" w:rsidRDefault="007033BC" w:rsidP="00491929">
      <w:pPr>
        <w:pStyle w:val="Paragraphedeliste"/>
        <w:numPr>
          <w:ilvl w:val="1"/>
          <w:numId w:val="77"/>
        </w:numPr>
        <w:ind w:left="-284" w:hanging="283"/>
      </w:pPr>
      <w:r>
        <w:t>Recueillir tous les éléments d’informations propres aux contraintes portuaires ;</w:t>
      </w:r>
    </w:p>
    <w:p w14:paraId="5FA48AD6" w14:textId="1734CA54" w:rsidR="007033BC" w:rsidRDefault="007033BC" w:rsidP="00491929">
      <w:pPr>
        <w:pStyle w:val="Paragraphedeliste"/>
        <w:numPr>
          <w:ilvl w:val="1"/>
          <w:numId w:val="77"/>
        </w:numPr>
        <w:ind w:left="-284" w:hanging="283"/>
      </w:pPr>
      <w:r>
        <w:t>Analyser les documents mis à la disposition du bureau d’études par le GPM GUYANE ;</w:t>
      </w:r>
    </w:p>
    <w:p w14:paraId="2A0BB4C4" w14:textId="0580575A" w:rsidR="007033BC" w:rsidRPr="00C5766E" w:rsidRDefault="007033BC" w:rsidP="00491929">
      <w:pPr>
        <w:pStyle w:val="Paragraphedeliste"/>
        <w:numPr>
          <w:ilvl w:val="1"/>
          <w:numId w:val="77"/>
        </w:numPr>
        <w:ind w:left="-284" w:hanging="283"/>
      </w:pPr>
      <w:r>
        <w:t>Mettre en évidence, le cas échéant, les données manquantes et nécessaires à l’élaboration de la mission.</w:t>
      </w:r>
    </w:p>
    <w:p w14:paraId="774608E3" w14:textId="3C51E480" w:rsidR="00B70501" w:rsidRDefault="00B70501" w:rsidP="00255838">
      <w:pPr>
        <w:pStyle w:val="Titre3"/>
      </w:pPr>
      <w:bookmarkStart w:id="19" w:name="_Toc221182924"/>
      <w:r w:rsidRPr="00B70501">
        <w:t>1</w:t>
      </w:r>
      <w:r w:rsidRPr="00B70501">
        <w:rPr>
          <w:vertAlign w:val="superscript"/>
        </w:rPr>
        <w:t>ère</w:t>
      </w:r>
      <w:r w:rsidRPr="00B70501">
        <w:t xml:space="preserve"> phase</w:t>
      </w:r>
      <w:r w:rsidR="00BE473F">
        <w:t xml:space="preserve"> I1</w:t>
      </w:r>
      <w:r w:rsidRPr="00B70501">
        <w:t> :</w:t>
      </w:r>
      <w:r w:rsidRPr="00753EE0">
        <w:t xml:space="preserve"> Réaliser un panorama complet depuis 2014 de la situation énergétique, eau et émission CO2 du GPM GUYANE</w:t>
      </w:r>
      <w:bookmarkEnd w:id="19"/>
      <w:r w:rsidRPr="00753EE0">
        <w:t xml:space="preserve"> </w:t>
      </w:r>
    </w:p>
    <w:p w14:paraId="42C4E4ED" w14:textId="77777777" w:rsidR="00C816F8" w:rsidRPr="00491929" w:rsidRDefault="00C816F8" w:rsidP="00C816F8">
      <w:pPr>
        <w:ind w:left="-1134"/>
        <w:jc w:val="both"/>
        <w:rPr>
          <w:rFonts w:eastAsia="Garamond" w:cs="Arial"/>
          <w:szCs w:val="18"/>
          <w:lang w:eastAsia="fr-FR"/>
        </w:rPr>
      </w:pPr>
      <w:r w:rsidRPr="00491929">
        <w:rPr>
          <w:rFonts w:eastAsia="Garamond" w:cs="Arial"/>
          <w:szCs w:val="18"/>
          <w:lang w:eastAsia="fr-FR"/>
        </w:rPr>
        <w:t>La première phase de la tranche ferme a pour objet l’établissement d’un panorama exhaustif et structuré de la situation énergétique, de la gestion de l’eau et des émissions de CO</w:t>
      </w:r>
      <w:r w:rsidRPr="00491929">
        <w:rPr>
          <w:rFonts w:ascii="Cambria Math" w:eastAsia="Garamond" w:hAnsi="Cambria Math" w:cs="Cambria Math"/>
          <w:szCs w:val="18"/>
          <w:lang w:eastAsia="fr-FR"/>
        </w:rPr>
        <w:t>₂</w:t>
      </w:r>
      <w:r w:rsidRPr="00491929">
        <w:rPr>
          <w:rFonts w:eastAsia="Garamond" w:cs="Arial"/>
          <w:szCs w:val="18"/>
          <w:lang w:eastAsia="fr-FR"/>
        </w:rPr>
        <w:t xml:space="preserve"> du GPM GUYANE sur la période courant à compter de l’année 2014.</w:t>
      </w:r>
    </w:p>
    <w:p w14:paraId="1F5F7004" w14:textId="38705D61" w:rsidR="00B70501" w:rsidRPr="00B70501" w:rsidRDefault="00B70501" w:rsidP="00255838">
      <w:pPr>
        <w:pStyle w:val="Titre4"/>
      </w:pPr>
      <w:r w:rsidRPr="00B70501">
        <w:t xml:space="preserve">Attendus de la phase </w:t>
      </w:r>
      <w:r w:rsidR="00BE473F">
        <w:t>I</w:t>
      </w:r>
      <w:r w:rsidRPr="00B70501">
        <w:t>1</w:t>
      </w:r>
    </w:p>
    <w:p w14:paraId="0852369F" w14:textId="5A0AF647" w:rsidR="00A4071D" w:rsidRDefault="00B70501" w:rsidP="00B70501">
      <w:pPr>
        <w:widowControl w:val="0"/>
        <w:numPr>
          <w:ilvl w:val="0"/>
          <w:numId w:val="33"/>
        </w:numPr>
        <w:spacing w:after="0" w:line="240" w:lineRule="auto"/>
        <w:ind w:left="-851" w:hanging="283"/>
        <w:jc w:val="both"/>
        <w:rPr>
          <w:rFonts w:eastAsia="Garamond" w:cs="Arial"/>
          <w:szCs w:val="18"/>
          <w:lang w:eastAsia="fr-FR"/>
        </w:rPr>
      </w:pPr>
      <w:r w:rsidRPr="00491929">
        <w:rPr>
          <w:rFonts w:eastAsia="Garamond" w:cs="Arial"/>
          <w:szCs w:val="18"/>
          <w:lang w:eastAsia="fr-FR"/>
        </w:rPr>
        <w:t>Collecte, Inventaire, et analyse documentaire de la réglementation actuelle, des rapports, des audits, des BEGES et des factures depuis 2014 (1er Projet Stratégique)</w:t>
      </w:r>
      <w:r w:rsidR="00151C42">
        <w:rPr>
          <w:rFonts w:eastAsia="Garamond" w:cs="Arial"/>
          <w:szCs w:val="18"/>
          <w:lang w:eastAsia="fr-FR"/>
        </w:rPr>
        <w:t>.</w:t>
      </w:r>
    </w:p>
    <w:p w14:paraId="4A19CD1B" w14:textId="7196F81A" w:rsidR="00B70501" w:rsidRPr="00491929" w:rsidRDefault="00A4071D" w:rsidP="00B70501">
      <w:pPr>
        <w:widowControl w:val="0"/>
        <w:numPr>
          <w:ilvl w:val="0"/>
          <w:numId w:val="33"/>
        </w:numPr>
        <w:spacing w:after="0" w:line="240" w:lineRule="auto"/>
        <w:ind w:left="-851" w:hanging="283"/>
        <w:jc w:val="both"/>
        <w:rPr>
          <w:rFonts w:eastAsia="Garamond" w:cs="Arial"/>
          <w:szCs w:val="18"/>
          <w:lang w:eastAsia="fr-FR"/>
        </w:rPr>
      </w:pPr>
      <w:r>
        <w:rPr>
          <w:rFonts w:eastAsia="Garamond" w:cs="Arial"/>
          <w:szCs w:val="18"/>
          <w:lang w:eastAsia="fr-FR"/>
        </w:rPr>
        <w:t>Visite sur sites</w:t>
      </w:r>
      <w:r w:rsidR="00151C42">
        <w:rPr>
          <w:rFonts w:eastAsia="Garamond" w:cs="Arial"/>
          <w:szCs w:val="18"/>
          <w:lang w:eastAsia="fr-FR"/>
        </w:rPr>
        <w:t>.</w:t>
      </w:r>
    </w:p>
    <w:p w14:paraId="5ADE726D" w14:textId="77777777" w:rsidR="00B70501" w:rsidRPr="00491929" w:rsidRDefault="00B70501" w:rsidP="00B70501">
      <w:pPr>
        <w:widowControl w:val="0"/>
        <w:numPr>
          <w:ilvl w:val="0"/>
          <w:numId w:val="33"/>
        </w:numPr>
        <w:spacing w:after="0" w:line="240" w:lineRule="auto"/>
        <w:ind w:left="-851" w:hanging="283"/>
        <w:jc w:val="both"/>
        <w:rPr>
          <w:rFonts w:eastAsia="Garamond" w:cs="Arial"/>
          <w:szCs w:val="18"/>
          <w:lang w:eastAsia="fr-FR"/>
        </w:rPr>
      </w:pPr>
      <w:r w:rsidRPr="00491929">
        <w:rPr>
          <w:rFonts w:eastAsia="Garamond" w:cs="Arial"/>
          <w:szCs w:val="18"/>
          <w:lang w:eastAsia="fr-FR"/>
        </w:rPr>
        <w:t>Diagnostic et bilan des systèmes :</w:t>
      </w:r>
    </w:p>
    <w:p w14:paraId="22D8B5D6" w14:textId="77777777" w:rsidR="00B70501" w:rsidRPr="00491929" w:rsidRDefault="00B70501" w:rsidP="00B70501">
      <w:pPr>
        <w:widowControl w:val="0"/>
        <w:numPr>
          <w:ilvl w:val="1"/>
          <w:numId w:val="33"/>
        </w:numPr>
        <w:spacing w:after="0" w:line="240" w:lineRule="auto"/>
        <w:ind w:left="0"/>
        <w:jc w:val="both"/>
        <w:rPr>
          <w:rFonts w:eastAsia="Garamond" w:cs="Arial"/>
          <w:szCs w:val="18"/>
          <w:lang w:eastAsia="fr-FR"/>
        </w:rPr>
      </w:pPr>
      <w:r w:rsidRPr="00491929">
        <w:rPr>
          <w:rFonts w:eastAsia="Garamond" w:cs="Arial"/>
          <w:szCs w:val="18"/>
          <w:lang w:eastAsia="fr-FR"/>
        </w:rPr>
        <w:t>Descriptif (types, caractéristiques, performances, présence ou non de calorifuge…) et état des installations techniques : électricité, ventilation, climatisation, éclairage, eau avec notamment un point sur leur état de fonctionnement.</w:t>
      </w:r>
    </w:p>
    <w:p w14:paraId="6EC49E58" w14:textId="77777777" w:rsidR="00B70501" w:rsidRPr="00491929" w:rsidRDefault="00B70501" w:rsidP="00B70501">
      <w:pPr>
        <w:widowControl w:val="0"/>
        <w:numPr>
          <w:ilvl w:val="1"/>
          <w:numId w:val="33"/>
        </w:numPr>
        <w:spacing w:after="0" w:line="240" w:lineRule="auto"/>
        <w:ind w:left="0"/>
        <w:jc w:val="both"/>
        <w:rPr>
          <w:rFonts w:eastAsia="Garamond" w:cs="Arial"/>
          <w:szCs w:val="18"/>
          <w:lang w:eastAsia="fr-FR"/>
        </w:rPr>
      </w:pPr>
      <w:r w:rsidRPr="00491929">
        <w:rPr>
          <w:rFonts w:eastAsia="Garamond" w:cs="Arial"/>
          <w:szCs w:val="18"/>
          <w:lang w:eastAsia="fr-FR"/>
        </w:rPr>
        <w:t>Examen de l’ensemble des organes et systèmes de régulation et de programmation (commande, GTB, …) de climatisation, de la ventilation, des groupes, de l’installation d’éclairage naturel et artificiel et de la production d’eau chaude sanitaire. Les plages de programmation, températures de consigne, heures de démarrage et d’arrêt seront confrontées aux usages des bâtiments et de la plateforme et aux contrats souscrits.</w:t>
      </w:r>
    </w:p>
    <w:p w14:paraId="07FB7A60" w14:textId="77777777" w:rsidR="00B70501" w:rsidRPr="00491929" w:rsidRDefault="00B70501" w:rsidP="00B70501">
      <w:pPr>
        <w:widowControl w:val="0"/>
        <w:numPr>
          <w:ilvl w:val="1"/>
          <w:numId w:val="33"/>
        </w:numPr>
        <w:spacing w:after="0" w:line="240" w:lineRule="auto"/>
        <w:ind w:left="0"/>
        <w:jc w:val="both"/>
        <w:rPr>
          <w:rFonts w:eastAsia="Garamond" w:cs="Arial"/>
          <w:szCs w:val="18"/>
          <w:lang w:eastAsia="fr-FR"/>
        </w:rPr>
      </w:pPr>
      <w:r w:rsidRPr="00491929">
        <w:rPr>
          <w:rFonts w:eastAsia="Garamond" w:cs="Arial"/>
          <w:szCs w:val="18"/>
          <w:lang w:eastAsia="fr-FR"/>
        </w:rPr>
        <w:t>Etat de l’exploitation/conduite des installations avec les gestionnaires/exploitants notamment sur la ventilation (bouches, filtres…).</w:t>
      </w:r>
    </w:p>
    <w:p w14:paraId="559277A3" w14:textId="77777777" w:rsidR="00B70501" w:rsidRPr="00491929" w:rsidRDefault="00B70501" w:rsidP="00B70501">
      <w:pPr>
        <w:widowControl w:val="0"/>
        <w:numPr>
          <w:ilvl w:val="1"/>
          <w:numId w:val="33"/>
        </w:numPr>
        <w:spacing w:after="0" w:line="240" w:lineRule="auto"/>
        <w:ind w:left="0"/>
        <w:jc w:val="both"/>
        <w:rPr>
          <w:rFonts w:eastAsia="Garamond" w:cs="Arial"/>
          <w:szCs w:val="18"/>
          <w:lang w:eastAsia="fr-FR"/>
        </w:rPr>
      </w:pPr>
      <w:r w:rsidRPr="00491929">
        <w:rPr>
          <w:rFonts w:eastAsia="Garamond" w:cs="Arial"/>
          <w:szCs w:val="18"/>
          <w:lang w:eastAsia="fr-FR"/>
        </w:rPr>
        <w:t>Inventaire des comptages si les installations le permettent</w:t>
      </w:r>
    </w:p>
    <w:p w14:paraId="6F047BFB" w14:textId="37684FF5" w:rsidR="00B70501" w:rsidRPr="00491929" w:rsidRDefault="00B70501" w:rsidP="00B70501">
      <w:pPr>
        <w:widowControl w:val="0"/>
        <w:numPr>
          <w:ilvl w:val="0"/>
          <w:numId w:val="33"/>
        </w:numPr>
        <w:spacing w:after="0" w:line="240" w:lineRule="auto"/>
        <w:ind w:left="-851" w:hanging="283"/>
        <w:jc w:val="both"/>
        <w:rPr>
          <w:rFonts w:eastAsia="Garamond" w:cs="Arial"/>
          <w:szCs w:val="18"/>
          <w:lang w:eastAsia="fr-FR"/>
        </w:rPr>
      </w:pPr>
      <w:r w:rsidRPr="00491929">
        <w:rPr>
          <w:rFonts w:eastAsia="Garamond" w:cs="Arial"/>
          <w:szCs w:val="18"/>
          <w:lang w:eastAsia="fr-FR"/>
        </w:rPr>
        <w:t>Entretiens avec le Directoire et les membres du Comité Technique (cf. 5.1) ainsi que des opérateurs concernés (EDF, SGDE, CACL, CTG, SARA, ADEME, DGTM et tous autres opérateurs identifiés)</w:t>
      </w:r>
      <w:r w:rsidR="00151C42">
        <w:rPr>
          <w:rFonts w:eastAsia="Garamond" w:cs="Arial"/>
          <w:szCs w:val="18"/>
          <w:lang w:eastAsia="fr-FR"/>
        </w:rPr>
        <w:t>.</w:t>
      </w:r>
    </w:p>
    <w:p w14:paraId="1A154F3C" w14:textId="5CAEEA0D" w:rsidR="00B70501" w:rsidRPr="00491929" w:rsidRDefault="00B70501" w:rsidP="00B70501">
      <w:pPr>
        <w:widowControl w:val="0"/>
        <w:numPr>
          <w:ilvl w:val="0"/>
          <w:numId w:val="33"/>
        </w:numPr>
        <w:spacing w:after="0" w:line="240" w:lineRule="auto"/>
        <w:ind w:left="-851" w:hanging="283"/>
        <w:jc w:val="both"/>
        <w:rPr>
          <w:rFonts w:eastAsia="Garamond" w:cs="Arial"/>
          <w:szCs w:val="18"/>
          <w:lang w:eastAsia="fr-FR"/>
        </w:rPr>
      </w:pPr>
      <w:r w:rsidRPr="00491929">
        <w:rPr>
          <w:rFonts w:eastAsia="Garamond" w:cs="Arial"/>
          <w:szCs w:val="18"/>
          <w:lang w:eastAsia="fr-FR"/>
        </w:rPr>
        <w:t>Rédaction du panorama exposant toute la situation énergétique, eau et émission de CO2 du GPM GUYANE. S’il s’avère nécessaire, de mener des audits complémentaires, ils pourront être réalisés avec l’accord du GPM GUYANE</w:t>
      </w:r>
      <w:r w:rsidR="00817EF0" w:rsidRPr="00491929">
        <w:rPr>
          <w:rFonts w:eastAsia="Garamond" w:cs="Arial"/>
          <w:szCs w:val="18"/>
          <w:lang w:eastAsia="fr-FR"/>
        </w:rPr>
        <w:t xml:space="preserve"> en fonction de leur pertinence et de leur coût estimé</w:t>
      </w:r>
      <w:r w:rsidRPr="00491929">
        <w:rPr>
          <w:rFonts w:eastAsia="Garamond" w:cs="Arial"/>
          <w:szCs w:val="18"/>
          <w:lang w:eastAsia="fr-FR"/>
        </w:rPr>
        <w:t>.</w:t>
      </w:r>
    </w:p>
    <w:p w14:paraId="029B020D" w14:textId="3FEBD284" w:rsidR="00B70501" w:rsidRDefault="00B70501" w:rsidP="00255838">
      <w:pPr>
        <w:pStyle w:val="Titre4"/>
      </w:pPr>
      <w:r w:rsidRPr="00B70501">
        <w:t xml:space="preserve">Livrables de la phase </w:t>
      </w:r>
      <w:r w:rsidR="00BE473F">
        <w:t>I</w:t>
      </w:r>
      <w:r w:rsidRPr="00B70501">
        <w:t>1</w:t>
      </w:r>
    </w:p>
    <w:p w14:paraId="5CD8AB6D" w14:textId="77777777" w:rsidR="008B5BE9" w:rsidRPr="00491929" w:rsidRDefault="008B5BE9" w:rsidP="00491929">
      <w:pPr>
        <w:ind w:left="-1134"/>
        <w:jc w:val="both"/>
        <w:rPr>
          <w:rFonts w:eastAsia="Garamond" w:cs="Arial"/>
          <w:szCs w:val="18"/>
          <w:lang w:eastAsia="fr-FR"/>
        </w:rPr>
      </w:pPr>
      <w:r w:rsidRPr="00491929">
        <w:rPr>
          <w:rFonts w:eastAsia="Garamond" w:cs="Arial"/>
          <w:szCs w:val="18"/>
          <w:lang w:eastAsia="fr-FR"/>
        </w:rPr>
        <w:t>Dans le cadre de la phase 1, et sans préjudice des autres obligations prévues au présent CCTP, le titulaire produira les livrables suivants.</w:t>
      </w:r>
    </w:p>
    <w:p w14:paraId="7F3553AE" w14:textId="1173BE2A" w:rsidR="008B5BE9" w:rsidRPr="008B5BE9" w:rsidRDefault="008B5BE9" w:rsidP="008B5BE9">
      <w:pPr>
        <w:pStyle w:val="Titre5"/>
      </w:pPr>
      <w:r w:rsidRPr="008B5BE9">
        <w:t>Réunions</w:t>
      </w:r>
    </w:p>
    <w:p w14:paraId="3BD8274F" w14:textId="37EB9DD1" w:rsidR="008B5BE9" w:rsidRPr="00491929" w:rsidRDefault="008B5BE9" w:rsidP="00491929">
      <w:pPr>
        <w:ind w:left="-1134"/>
        <w:jc w:val="both"/>
        <w:rPr>
          <w:rFonts w:eastAsia="Garamond" w:cs="Arial"/>
          <w:szCs w:val="18"/>
          <w:lang w:eastAsia="fr-FR"/>
        </w:rPr>
      </w:pPr>
      <w:r w:rsidRPr="00491929">
        <w:rPr>
          <w:rFonts w:eastAsia="Garamond" w:cs="Arial"/>
          <w:szCs w:val="18"/>
          <w:lang w:eastAsia="fr-FR"/>
        </w:rPr>
        <w:t xml:space="preserve">Le titulaire assurera, pour les réunions organisées dans le cadre de la phase </w:t>
      </w:r>
      <w:r w:rsidR="00BE473F" w:rsidRPr="00491929">
        <w:rPr>
          <w:rFonts w:eastAsia="Garamond" w:cs="Arial"/>
          <w:szCs w:val="18"/>
          <w:lang w:eastAsia="fr-FR"/>
        </w:rPr>
        <w:t>I</w:t>
      </w:r>
      <w:r w:rsidRPr="00491929">
        <w:rPr>
          <w:rFonts w:eastAsia="Garamond" w:cs="Arial"/>
          <w:szCs w:val="18"/>
          <w:lang w:eastAsia="fr-FR"/>
        </w:rPr>
        <w:t>1 :</w:t>
      </w:r>
    </w:p>
    <w:p w14:paraId="6E68C728" w14:textId="3C7CD410" w:rsidR="008B5BE9" w:rsidRPr="00491929" w:rsidRDefault="008B5BE9" w:rsidP="008B5BE9">
      <w:pPr>
        <w:numPr>
          <w:ilvl w:val="0"/>
          <w:numId w:val="61"/>
        </w:numPr>
        <w:ind w:left="-567"/>
        <w:jc w:val="both"/>
        <w:rPr>
          <w:rFonts w:eastAsia="Garamond" w:cs="Arial"/>
          <w:szCs w:val="18"/>
          <w:lang w:eastAsia="fr-FR"/>
        </w:rPr>
      </w:pPr>
      <w:r w:rsidRPr="00491929">
        <w:rPr>
          <w:rFonts w:eastAsia="Garamond" w:cs="Arial"/>
          <w:szCs w:val="18"/>
          <w:lang w:eastAsia="fr-FR"/>
        </w:rPr>
        <w:lastRenderedPageBreak/>
        <w:t>La préparation des réunions</w:t>
      </w:r>
      <w:r w:rsidR="00E93A1C" w:rsidRPr="00491929">
        <w:rPr>
          <w:rFonts w:eastAsia="Garamond" w:cs="Arial"/>
          <w:szCs w:val="18"/>
          <w:lang w:eastAsia="fr-FR"/>
        </w:rPr>
        <w:t xml:space="preserve"> du COTECH et celle du COPIL en fin de phase</w:t>
      </w:r>
      <w:r w:rsidRPr="00491929">
        <w:rPr>
          <w:rFonts w:eastAsia="Garamond" w:cs="Arial"/>
          <w:szCs w:val="18"/>
          <w:lang w:eastAsia="fr-FR"/>
        </w:rPr>
        <w:t>, incluant, le cas échéant, la production de documents de travail en formats modifiables (plans, schémas, textes), ainsi que les calendriers, plannings de tâches et états d’avancement nécessaires à la mission ;</w:t>
      </w:r>
    </w:p>
    <w:p w14:paraId="44AD31FB" w14:textId="3EC58E19" w:rsidR="008B5BE9" w:rsidRPr="00491929" w:rsidRDefault="008B5BE9" w:rsidP="008B5BE9">
      <w:pPr>
        <w:numPr>
          <w:ilvl w:val="0"/>
          <w:numId w:val="61"/>
        </w:numPr>
        <w:ind w:left="-567"/>
        <w:jc w:val="both"/>
        <w:rPr>
          <w:rFonts w:eastAsia="Garamond" w:cs="Arial"/>
          <w:szCs w:val="18"/>
          <w:lang w:eastAsia="fr-FR"/>
        </w:rPr>
      </w:pPr>
      <w:r w:rsidRPr="00491929">
        <w:rPr>
          <w:rFonts w:eastAsia="Garamond" w:cs="Arial"/>
          <w:szCs w:val="18"/>
          <w:lang w:eastAsia="fr-FR"/>
        </w:rPr>
        <w:t>L’animation de</w:t>
      </w:r>
      <w:r w:rsidR="00F27ACC" w:rsidRPr="00491929">
        <w:rPr>
          <w:rFonts w:eastAsia="Garamond" w:cs="Arial"/>
          <w:szCs w:val="18"/>
          <w:lang w:eastAsia="fr-FR"/>
        </w:rPr>
        <w:t xml:space="preserve"> ce</w:t>
      </w:r>
      <w:r w:rsidRPr="00491929">
        <w:rPr>
          <w:rFonts w:eastAsia="Garamond" w:cs="Arial"/>
          <w:szCs w:val="18"/>
          <w:lang w:eastAsia="fr-FR"/>
        </w:rPr>
        <w:t>s réunions, sur la base de supports de présentation adaptés, notamment sous format PowerPoint et SIG</w:t>
      </w:r>
      <w:r w:rsidR="0024569E" w:rsidRPr="00491929">
        <w:rPr>
          <w:rFonts w:eastAsia="Garamond" w:cs="Arial"/>
          <w:szCs w:val="18"/>
          <w:lang w:eastAsia="fr-FR"/>
        </w:rPr>
        <w:t xml:space="preserve"> </w:t>
      </w:r>
      <w:r w:rsidR="00BE473F" w:rsidRPr="00491929">
        <w:rPr>
          <w:rFonts w:eastAsia="Garamond" w:cs="Arial"/>
          <w:szCs w:val="18"/>
          <w:lang w:eastAsia="fr-FR"/>
        </w:rPr>
        <w:t>;</w:t>
      </w:r>
    </w:p>
    <w:p w14:paraId="43634C1D" w14:textId="0C56420A" w:rsidR="008B5BE9" w:rsidRPr="00491929" w:rsidRDefault="008B5BE9" w:rsidP="008B5BE9">
      <w:pPr>
        <w:numPr>
          <w:ilvl w:val="0"/>
          <w:numId w:val="61"/>
        </w:numPr>
        <w:ind w:left="-567"/>
        <w:jc w:val="both"/>
        <w:rPr>
          <w:rFonts w:eastAsia="Garamond" w:cs="Arial"/>
          <w:szCs w:val="18"/>
          <w:lang w:eastAsia="fr-FR"/>
        </w:rPr>
      </w:pPr>
      <w:r w:rsidRPr="00491929">
        <w:rPr>
          <w:rFonts w:eastAsia="Garamond" w:cs="Arial"/>
          <w:szCs w:val="18"/>
          <w:lang w:eastAsia="fr-FR"/>
        </w:rPr>
        <w:t>La prise en compte des échanges, avis et éléments abordés lors des réunions dans les documents d’étude ;</w:t>
      </w:r>
    </w:p>
    <w:p w14:paraId="536BDDE2" w14:textId="2736BD3C" w:rsidR="008B5BE9" w:rsidRPr="00491929" w:rsidRDefault="008B5BE9" w:rsidP="008B5BE9">
      <w:pPr>
        <w:numPr>
          <w:ilvl w:val="0"/>
          <w:numId w:val="61"/>
        </w:numPr>
        <w:ind w:left="-567"/>
        <w:jc w:val="both"/>
        <w:rPr>
          <w:rFonts w:eastAsia="Garamond" w:cs="Arial"/>
          <w:szCs w:val="18"/>
          <w:lang w:eastAsia="fr-FR"/>
        </w:rPr>
      </w:pPr>
      <w:r w:rsidRPr="00491929">
        <w:rPr>
          <w:rFonts w:eastAsia="Garamond" w:cs="Arial"/>
          <w:szCs w:val="18"/>
          <w:lang w:eastAsia="fr-FR"/>
        </w:rPr>
        <w:t>La rédaction et la transmission des comptes rendus de réunions.</w:t>
      </w:r>
    </w:p>
    <w:p w14:paraId="6C2C0FC6" w14:textId="7A06662F" w:rsidR="008B5BE9" w:rsidRPr="008B5BE9" w:rsidRDefault="008B5BE9" w:rsidP="008B5BE9">
      <w:pPr>
        <w:pStyle w:val="Titre5"/>
        <w:rPr>
          <w:rFonts w:ascii="Calibri" w:hAnsi="Calibri"/>
          <w:sz w:val="22"/>
        </w:rPr>
      </w:pPr>
      <w:r w:rsidRPr="008B5BE9">
        <w:rPr>
          <w:rStyle w:val="Titre5Car"/>
          <w:lang w:val="fr-FR" w:eastAsia="en-US"/>
        </w:rPr>
        <w:t>Rapports</w:t>
      </w:r>
    </w:p>
    <w:p w14:paraId="7166159D" w14:textId="67F4AD4C" w:rsidR="008B5BE9" w:rsidRPr="00491929" w:rsidRDefault="008B5BE9" w:rsidP="008B5BE9">
      <w:pPr>
        <w:ind w:left="-1134"/>
        <w:rPr>
          <w:rFonts w:eastAsia="Garamond" w:cs="Arial"/>
          <w:szCs w:val="18"/>
          <w:lang w:eastAsia="fr-FR"/>
        </w:rPr>
      </w:pPr>
      <w:r w:rsidRPr="00491929">
        <w:rPr>
          <w:rFonts w:eastAsia="Garamond" w:cs="Arial"/>
          <w:szCs w:val="18"/>
          <w:lang w:eastAsia="fr-FR"/>
        </w:rPr>
        <w:t xml:space="preserve">À l’issue de la phase </w:t>
      </w:r>
      <w:r w:rsidR="00BE473F" w:rsidRPr="00491929">
        <w:rPr>
          <w:rFonts w:eastAsia="Garamond" w:cs="Arial"/>
          <w:szCs w:val="18"/>
          <w:lang w:eastAsia="fr-FR"/>
        </w:rPr>
        <w:t>I</w:t>
      </w:r>
      <w:r w:rsidRPr="00491929">
        <w:rPr>
          <w:rFonts w:eastAsia="Garamond" w:cs="Arial"/>
          <w:szCs w:val="18"/>
          <w:lang w:eastAsia="fr-FR"/>
        </w:rPr>
        <w:t>1, le titulaire remettra :</w:t>
      </w:r>
    </w:p>
    <w:p w14:paraId="74581D72" w14:textId="2481B9A9" w:rsidR="008B5BE9" w:rsidRPr="00491929" w:rsidRDefault="008B5BE9" w:rsidP="008B5BE9">
      <w:pPr>
        <w:numPr>
          <w:ilvl w:val="0"/>
          <w:numId w:val="62"/>
        </w:numPr>
        <w:ind w:left="-567"/>
        <w:jc w:val="both"/>
        <w:rPr>
          <w:rFonts w:eastAsia="Garamond" w:cs="Arial"/>
          <w:szCs w:val="18"/>
          <w:lang w:eastAsia="fr-FR"/>
        </w:rPr>
      </w:pPr>
      <w:r w:rsidRPr="00491929">
        <w:rPr>
          <w:rFonts w:eastAsia="Garamond" w:cs="Arial"/>
          <w:szCs w:val="18"/>
          <w:lang w:eastAsia="fr-FR"/>
        </w:rPr>
        <w:t>Un rapport détaillé, fourni en format modifiable, incluant :</w:t>
      </w:r>
    </w:p>
    <w:p w14:paraId="736E9087" w14:textId="2BD8892A" w:rsidR="008B5BE9" w:rsidRPr="00491929" w:rsidRDefault="008550DF" w:rsidP="008B5BE9">
      <w:pPr>
        <w:numPr>
          <w:ilvl w:val="1"/>
          <w:numId w:val="62"/>
        </w:numPr>
        <w:ind w:left="0"/>
        <w:jc w:val="both"/>
        <w:rPr>
          <w:rFonts w:eastAsia="Garamond" w:cs="Arial"/>
          <w:szCs w:val="18"/>
          <w:lang w:eastAsia="fr-FR"/>
        </w:rPr>
      </w:pPr>
      <w:r w:rsidRPr="00491929">
        <w:rPr>
          <w:rFonts w:eastAsia="Garamond" w:cs="Arial"/>
          <w:szCs w:val="18"/>
          <w:lang w:eastAsia="fr-FR"/>
        </w:rPr>
        <w:t>Les</w:t>
      </w:r>
      <w:r w:rsidR="008B5BE9" w:rsidRPr="00491929">
        <w:rPr>
          <w:rFonts w:eastAsia="Garamond" w:cs="Arial"/>
          <w:szCs w:val="18"/>
          <w:lang w:eastAsia="fr-FR"/>
        </w:rPr>
        <w:t xml:space="preserve"> cartographies sous formats dwg, shp </w:t>
      </w:r>
      <w:r w:rsidR="006B6C36" w:rsidRPr="00491929">
        <w:rPr>
          <w:rFonts w:eastAsia="Garamond" w:cs="Arial"/>
          <w:szCs w:val="18"/>
          <w:lang w:eastAsia="fr-FR"/>
        </w:rPr>
        <w:t xml:space="preserve">(ARCGIS) </w:t>
      </w:r>
      <w:r w:rsidR="008B5BE9" w:rsidRPr="00491929">
        <w:rPr>
          <w:rFonts w:eastAsia="Garamond" w:cs="Arial"/>
          <w:szCs w:val="18"/>
          <w:lang w:eastAsia="fr-FR"/>
        </w:rPr>
        <w:t>et PDF</w:t>
      </w:r>
      <w:r w:rsidRPr="00491929">
        <w:rPr>
          <w:rFonts w:eastAsia="Garamond" w:cs="Arial"/>
          <w:szCs w:val="18"/>
          <w:lang w:eastAsia="fr-FR"/>
        </w:rPr>
        <w:t> ;</w:t>
      </w:r>
    </w:p>
    <w:p w14:paraId="73AB7D75" w14:textId="3AAF8ADC" w:rsidR="008B5BE9" w:rsidRPr="00491929" w:rsidRDefault="008550DF" w:rsidP="008B5BE9">
      <w:pPr>
        <w:numPr>
          <w:ilvl w:val="1"/>
          <w:numId w:val="62"/>
        </w:numPr>
        <w:ind w:left="0"/>
        <w:jc w:val="both"/>
        <w:rPr>
          <w:rFonts w:eastAsia="Garamond" w:cs="Arial"/>
          <w:szCs w:val="18"/>
          <w:lang w:eastAsia="fr-FR"/>
        </w:rPr>
      </w:pPr>
      <w:r w:rsidRPr="00491929">
        <w:rPr>
          <w:rFonts w:eastAsia="Garamond" w:cs="Arial"/>
          <w:szCs w:val="18"/>
          <w:lang w:eastAsia="fr-FR"/>
        </w:rPr>
        <w:t>Les</w:t>
      </w:r>
      <w:r w:rsidR="008B5BE9" w:rsidRPr="00491929">
        <w:rPr>
          <w:rFonts w:eastAsia="Garamond" w:cs="Arial"/>
          <w:szCs w:val="18"/>
          <w:lang w:eastAsia="fr-FR"/>
        </w:rPr>
        <w:t xml:space="preserve"> illustrations sous format jpeg</w:t>
      </w:r>
      <w:r w:rsidRPr="00491929">
        <w:rPr>
          <w:rFonts w:eastAsia="Garamond" w:cs="Arial"/>
          <w:szCs w:val="18"/>
          <w:lang w:eastAsia="fr-FR"/>
        </w:rPr>
        <w:t> ;</w:t>
      </w:r>
    </w:p>
    <w:p w14:paraId="14F8D96F" w14:textId="7BF7B34A" w:rsidR="008B5BE9" w:rsidRPr="00491929" w:rsidRDefault="008550DF" w:rsidP="008B5BE9">
      <w:pPr>
        <w:numPr>
          <w:ilvl w:val="1"/>
          <w:numId w:val="62"/>
        </w:numPr>
        <w:ind w:left="0"/>
        <w:jc w:val="both"/>
        <w:rPr>
          <w:rFonts w:eastAsia="Garamond" w:cs="Arial"/>
          <w:szCs w:val="18"/>
          <w:lang w:eastAsia="fr-FR"/>
        </w:rPr>
      </w:pPr>
      <w:r w:rsidRPr="00491929">
        <w:rPr>
          <w:rFonts w:eastAsia="Garamond" w:cs="Arial"/>
          <w:szCs w:val="18"/>
          <w:lang w:eastAsia="fr-FR"/>
        </w:rPr>
        <w:t>Les</w:t>
      </w:r>
      <w:r w:rsidR="008B5BE9" w:rsidRPr="00491929">
        <w:rPr>
          <w:rFonts w:eastAsia="Garamond" w:cs="Arial"/>
          <w:szCs w:val="18"/>
          <w:lang w:eastAsia="fr-FR"/>
        </w:rPr>
        <w:t xml:space="preserve"> photographies en haute définition</w:t>
      </w:r>
      <w:r w:rsidR="00491929" w:rsidRPr="00491929">
        <w:rPr>
          <w:rFonts w:eastAsia="Garamond" w:cs="Arial"/>
          <w:szCs w:val="18"/>
          <w:lang w:eastAsia="fr-FR"/>
        </w:rPr>
        <w:t>.</w:t>
      </w:r>
    </w:p>
    <w:p w14:paraId="29BA2867" w14:textId="48E13C05" w:rsidR="008B5BE9" w:rsidRPr="00491929" w:rsidRDefault="008B5BE9" w:rsidP="008B5BE9">
      <w:pPr>
        <w:numPr>
          <w:ilvl w:val="0"/>
          <w:numId w:val="62"/>
        </w:numPr>
        <w:ind w:left="-567"/>
        <w:jc w:val="both"/>
        <w:rPr>
          <w:rFonts w:eastAsia="Garamond" w:cs="Arial"/>
          <w:szCs w:val="18"/>
          <w:lang w:eastAsia="fr-FR"/>
        </w:rPr>
      </w:pPr>
      <w:r w:rsidRPr="00491929">
        <w:rPr>
          <w:rFonts w:eastAsia="Garamond" w:cs="Arial"/>
          <w:szCs w:val="18"/>
          <w:lang w:eastAsia="fr-FR"/>
        </w:rPr>
        <w:t>Un support de présentation synthétique et illustré, sous format PowerPoint.</w:t>
      </w:r>
    </w:p>
    <w:p w14:paraId="6AE5E6B5" w14:textId="4C47919C" w:rsidR="003F28D1" w:rsidRPr="003F28D1" w:rsidRDefault="003F28D1" w:rsidP="00255838">
      <w:pPr>
        <w:pStyle w:val="Titre4"/>
      </w:pPr>
      <w:r w:rsidRPr="003F28D1">
        <w:t xml:space="preserve">Délais de la phase </w:t>
      </w:r>
      <w:r w:rsidR="00BE473F">
        <w:t>I</w:t>
      </w:r>
      <w:r w:rsidRPr="003F28D1">
        <w:t>1</w:t>
      </w:r>
    </w:p>
    <w:p w14:paraId="29812AD9" w14:textId="060B2C3E" w:rsidR="003F28D1" w:rsidRPr="00491929" w:rsidRDefault="003F28D1" w:rsidP="003F28D1">
      <w:pPr>
        <w:spacing w:before="240"/>
        <w:ind w:left="-1134"/>
        <w:jc w:val="both"/>
        <w:rPr>
          <w:rFonts w:eastAsia="Garamond" w:cs="Arial"/>
          <w:szCs w:val="18"/>
          <w:lang w:eastAsia="fr-FR"/>
        </w:rPr>
      </w:pPr>
      <w:r w:rsidRPr="00491929">
        <w:rPr>
          <w:rFonts w:eastAsia="Garamond" w:cs="Arial"/>
          <w:szCs w:val="18"/>
          <w:lang w:eastAsia="fr-FR"/>
        </w:rPr>
        <w:t>Le délai global de l’étude</w:t>
      </w:r>
      <w:r w:rsidR="00BE473F" w:rsidRPr="00491929">
        <w:rPr>
          <w:rFonts w:eastAsia="Garamond" w:cs="Arial"/>
          <w:szCs w:val="18"/>
          <w:lang w:eastAsia="fr-FR"/>
        </w:rPr>
        <w:t>,</w:t>
      </w:r>
      <w:r w:rsidRPr="00491929">
        <w:rPr>
          <w:rFonts w:eastAsia="Garamond" w:cs="Arial"/>
          <w:szCs w:val="18"/>
          <w:lang w:eastAsia="fr-FR"/>
        </w:rPr>
        <w:t xml:space="preserve"> </w:t>
      </w:r>
      <w:r w:rsidR="003636EC" w:rsidRPr="00491929">
        <w:rPr>
          <w:rFonts w:eastAsia="Garamond" w:cs="Arial"/>
          <w:szCs w:val="18"/>
          <w:lang w:eastAsia="fr-FR"/>
        </w:rPr>
        <w:t>toute</w:t>
      </w:r>
      <w:r w:rsidR="00BE473F" w:rsidRPr="00491929">
        <w:rPr>
          <w:rFonts w:eastAsia="Garamond" w:cs="Arial"/>
          <w:szCs w:val="18"/>
          <w:lang w:eastAsia="fr-FR"/>
        </w:rPr>
        <w:t>s</w:t>
      </w:r>
      <w:r w:rsidR="003636EC" w:rsidRPr="00491929">
        <w:rPr>
          <w:rFonts w:eastAsia="Garamond" w:cs="Arial"/>
          <w:szCs w:val="18"/>
          <w:lang w:eastAsia="fr-FR"/>
        </w:rPr>
        <w:t xml:space="preserve"> phase</w:t>
      </w:r>
      <w:r w:rsidR="00BE473F" w:rsidRPr="00491929">
        <w:rPr>
          <w:rFonts w:eastAsia="Garamond" w:cs="Arial"/>
          <w:szCs w:val="18"/>
          <w:lang w:eastAsia="fr-FR"/>
        </w:rPr>
        <w:t>s</w:t>
      </w:r>
      <w:r w:rsidR="003636EC" w:rsidRPr="00491929">
        <w:rPr>
          <w:rFonts w:eastAsia="Garamond" w:cs="Arial"/>
          <w:szCs w:val="18"/>
          <w:lang w:eastAsia="fr-FR"/>
        </w:rPr>
        <w:t xml:space="preserve"> confondue</w:t>
      </w:r>
      <w:r w:rsidR="00BE473F" w:rsidRPr="00491929">
        <w:rPr>
          <w:rFonts w:eastAsia="Garamond" w:cs="Arial"/>
          <w:szCs w:val="18"/>
          <w:lang w:eastAsia="fr-FR"/>
        </w:rPr>
        <w:t>s,</w:t>
      </w:r>
      <w:r w:rsidR="003636EC" w:rsidRPr="00491929">
        <w:rPr>
          <w:rFonts w:eastAsia="Garamond" w:cs="Arial"/>
          <w:szCs w:val="18"/>
          <w:lang w:eastAsia="fr-FR"/>
        </w:rPr>
        <w:t xml:space="preserve"> </w:t>
      </w:r>
      <w:r w:rsidRPr="00491929">
        <w:rPr>
          <w:rFonts w:eastAsia="Garamond" w:cs="Arial"/>
          <w:szCs w:val="18"/>
          <w:lang w:eastAsia="fr-FR"/>
        </w:rPr>
        <w:t xml:space="preserve">est fixé à </w:t>
      </w:r>
      <w:r w:rsidR="003B06B2" w:rsidRPr="00491929">
        <w:rPr>
          <w:rFonts w:eastAsia="Garamond" w:cs="Arial"/>
          <w:szCs w:val="18"/>
          <w:lang w:eastAsia="fr-FR"/>
        </w:rPr>
        <w:t>28</w:t>
      </w:r>
      <w:r w:rsidR="00BE473F" w:rsidRPr="00491929">
        <w:rPr>
          <w:rFonts w:eastAsia="Garamond" w:cs="Arial"/>
          <w:szCs w:val="18"/>
          <w:lang w:eastAsia="fr-FR"/>
        </w:rPr>
        <w:t xml:space="preserve"> </w:t>
      </w:r>
      <w:r w:rsidRPr="00491929">
        <w:rPr>
          <w:rFonts w:eastAsia="Garamond" w:cs="Arial"/>
          <w:szCs w:val="18"/>
          <w:lang w:eastAsia="fr-FR"/>
        </w:rPr>
        <w:t>semaines à compter de l'ordre de service de démarrage de l’étude hormis les périodes de validation par le COTECH, le COPIL, le Conseil de développement et le Conseil de surveillance.</w:t>
      </w:r>
    </w:p>
    <w:p w14:paraId="5B559E92" w14:textId="4FEFD7B2" w:rsidR="003F28D1" w:rsidRPr="00491929" w:rsidRDefault="003F28D1" w:rsidP="003F28D1">
      <w:pPr>
        <w:ind w:left="-1134"/>
        <w:jc w:val="both"/>
        <w:rPr>
          <w:rFonts w:eastAsia="Garamond" w:cs="Arial"/>
          <w:szCs w:val="18"/>
          <w:lang w:eastAsia="fr-FR"/>
        </w:rPr>
      </w:pPr>
      <w:r w:rsidRPr="00491929">
        <w:rPr>
          <w:rFonts w:eastAsia="Garamond" w:cs="Arial"/>
          <w:szCs w:val="18"/>
          <w:lang w:eastAsia="fr-FR"/>
        </w:rPr>
        <w:t>Le délai de remise des documents est mentionné dans le tableau ci-après :</w:t>
      </w:r>
    </w:p>
    <w:tbl>
      <w:tblPr>
        <w:tblW w:w="9071" w:type="dxa"/>
        <w:tblInd w:w="-1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370"/>
        <w:gridCol w:w="1701"/>
      </w:tblGrid>
      <w:tr w:rsidR="003F28D1" w:rsidRPr="000157EA" w14:paraId="25CAF95C" w14:textId="77777777" w:rsidTr="00091ECD">
        <w:trPr>
          <w:trHeight w:val="277"/>
        </w:trPr>
        <w:tc>
          <w:tcPr>
            <w:tcW w:w="7370" w:type="dxa"/>
          </w:tcPr>
          <w:p w14:paraId="7EB13BC6" w14:textId="77777777" w:rsidR="003F28D1" w:rsidRPr="000157EA" w:rsidRDefault="003F28D1" w:rsidP="00091ECD">
            <w:pPr>
              <w:autoSpaceDE w:val="0"/>
              <w:autoSpaceDN w:val="0"/>
              <w:jc w:val="center"/>
              <w:rPr>
                <w:rFonts w:ascii="Calibri" w:eastAsia="Calibri" w:hAnsi="Calibri" w:cs="Times New Roman"/>
                <w:b/>
                <w:sz w:val="22"/>
              </w:rPr>
            </w:pPr>
            <w:r w:rsidRPr="000157EA">
              <w:rPr>
                <w:rFonts w:ascii="Calibri" w:eastAsia="Calibri" w:hAnsi="Calibri" w:cs="Times New Roman"/>
                <w:b/>
                <w:sz w:val="22"/>
              </w:rPr>
              <w:t xml:space="preserve">Phases </w:t>
            </w:r>
          </w:p>
        </w:tc>
        <w:tc>
          <w:tcPr>
            <w:tcW w:w="1701" w:type="dxa"/>
          </w:tcPr>
          <w:p w14:paraId="704F1AFB" w14:textId="77777777" w:rsidR="003F28D1" w:rsidRPr="000157EA" w:rsidRDefault="003F28D1" w:rsidP="00091ECD">
            <w:pPr>
              <w:autoSpaceDE w:val="0"/>
              <w:autoSpaceDN w:val="0"/>
              <w:ind w:left="143"/>
              <w:jc w:val="center"/>
              <w:rPr>
                <w:rFonts w:ascii="Calibri" w:eastAsia="Calibri" w:hAnsi="Calibri" w:cs="Times New Roman"/>
                <w:b/>
                <w:sz w:val="22"/>
              </w:rPr>
            </w:pPr>
            <w:r w:rsidRPr="000157EA">
              <w:rPr>
                <w:rFonts w:ascii="Calibri" w:eastAsia="Calibri" w:hAnsi="Calibri" w:cs="Times New Roman"/>
                <w:b/>
                <w:sz w:val="22"/>
              </w:rPr>
              <w:t>Délais maxi</w:t>
            </w:r>
          </w:p>
        </w:tc>
      </w:tr>
      <w:tr w:rsidR="003F28D1" w:rsidRPr="000157EA" w14:paraId="2D204FAF" w14:textId="77777777" w:rsidTr="00B300F1">
        <w:trPr>
          <w:trHeight w:val="416"/>
        </w:trPr>
        <w:tc>
          <w:tcPr>
            <w:tcW w:w="7370" w:type="dxa"/>
          </w:tcPr>
          <w:p w14:paraId="76CD00BB" w14:textId="77777777" w:rsidR="003F28D1" w:rsidRPr="00491929" w:rsidRDefault="003F28D1" w:rsidP="003F28D1">
            <w:pPr>
              <w:ind w:left="720" w:hanging="360"/>
              <w:rPr>
                <w:rFonts w:cs="Arial"/>
                <w:b/>
                <w:sz w:val="22"/>
              </w:rPr>
            </w:pPr>
            <w:r w:rsidRPr="00491929">
              <w:rPr>
                <w:rFonts w:cs="Arial"/>
                <w:b/>
                <w:sz w:val="22"/>
              </w:rPr>
              <w:t>Réaliser un panorama complet depuis 2014 de la situation énergétique, eau et émission CO2 du GPM GUYANE</w:t>
            </w:r>
          </w:p>
          <w:p w14:paraId="31A1FC9F" w14:textId="77777777" w:rsidR="003F28D1" w:rsidRPr="00491929" w:rsidRDefault="003F28D1" w:rsidP="00091ECD">
            <w:pPr>
              <w:autoSpaceDE w:val="0"/>
              <w:autoSpaceDN w:val="0"/>
              <w:rPr>
                <w:rFonts w:eastAsia="Garamond" w:cs="Arial"/>
                <w:szCs w:val="18"/>
                <w:lang w:eastAsia="fr-FR"/>
              </w:rPr>
            </w:pPr>
            <w:r w:rsidRPr="00491929">
              <w:rPr>
                <w:rFonts w:eastAsia="Garamond" w:cs="Arial"/>
                <w:szCs w:val="18"/>
                <w:lang w:eastAsia="fr-FR"/>
              </w:rPr>
              <w:t>Cette phase comprend :</w:t>
            </w:r>
          </w:p>
          <w:p w14:paraId="2E652ED0" w14:textId="77777777" w:rsidR="003F28D1" w:rsidRPr="00491929" w:rsidRDefault="003F28D1" w:rsidP="003F28D1">
            <w:pPr>
              <w:widowControl w:val="0"/>
              <w:numPr>
                <w:ilvl w:val="0"/>
                <w:numId w:val="48"/>
              </w:numPr>
              <w:autoSpaceDE w:val="0"/>
              <w:autoSpaceDN w:val="0"/>
              <w:spacing w:after="0" w:line="240" w:lineRule="auto"/>
              <w:contextualSpacing/>
              <w:rPr>
                <w:rFonts w:eastAsia="Garamond" w:cs="Arial"/>
                <w:szCs w:val="18"/>
                <w:lang w:eastAsia="fr-FR"/>
              </w:rPr>
            </w:pPr>
            <w:r w:rsidRPr="00491929">
              <w:rPr>
                <w:rFonts w:eastAsia="Garamond" w:cs="Arial"/>
                <w:szCs w:val="18"/>
                <w:lang w:eastAsia="fr-FR"/>
              </w:rPr>
              <w:t>Collecte, Inventaire et Analyse documentaire</w:t>
            </w:r>
          </w:p>
          <w:p w14:paraId="7AC1AD3D" w14:textId="77777777" w:rsidR="003F28D1" w:rsidRPr="00491929" w:rsidRDefault="003F28D1" w:rsidP="003F28D1">
            <w:pPr>
              <w:widowControl w:val="0"/>
              <w:numPr>
                <w:ilvl w:val="0"/>
                <w:numId w:val="48"/>
              </w:numPr>
              <w:autoSpaceDE w:val="0"/>
              <w:autoSpaceDN w:val="0"/>
              <w:spacing w:after="0" w:line="240" w:lineRule="auto"/>
              <w:contextualSpacing/>
              <w:rPr>
                <w:rFonts w:eastAsia="Garamond" w:cs="Arial"/>
                <w:szCs w:val="18"/>
                <w:lang w:eastAsia="fr-FR"/>
              </w:rPr>
            </w:pPr>
            <w:r w:rsidRPr="00491929">
              <w:rPr>
                <w:rFonts w:eastAsia="Garamond" w:cs="Arial"/>
                <w:szCs w:val="18"/>
                <w:lang w:eastAsia="fr-FR"/>
              </w:rPr>
              <w:t xml:space="preserve">Diagnostic et bilan des systèmes </w:t>
            </w:r>
          </w:p>
          <w:p w14:paraId="658CB0C1" w14:textId="77777777" w:rsidR="00A4071D" w:rsidRDefault="00A4071D" w:rsidP="003F28D1">
            <w:pPr>
              <w:widowControl w:val="0"/>
              <w:numPr>
                <w:ilvl w:val="0"/>
                <w:numId w:val="48"/>
              </w:numPr>
              <w:autoSpaceDE w:val="0"/>
              <w:autoSpaceDN w:val="0"/>
              <w:spacing w:after="0" w:line="240" w:lineRule="auto"/>
              <w:contextualSpacing/>
              <w:rPr>
                <w:rFonts w:eastAsia="Garamond" w:cs="Arial"/>
                <w:szCs w:val="18"/>
                <w:lang w:eastAsia="fr-FR"/>
              </w:rPr>
            </w:pPr>
            <w:r>
              <w:rPr>
                <w:rFonts w:eastAsia="Garamond" w:cs="Arial"/>
                <w:szCs w:val="18"/>
                <w:lang w:eastAsia="fr-FR"/>
              </w:rPr>
              <w:t>Visite sur sites</w:t>
            </w:r>
          </w:p>
          <w:p w14:paraId="731FE888" w14:textId="0C13901F" w:rsidR="003F28D1" w:rsidRPr="00491929" w:rsidRDefault="003F28D1" w:rsidP="003F28D1">
            <w:pPr>
              <w:widowControl w:val="0"/>
              <w:numPr>
                <w:ilvl w:val="0"/>
                <w:numId w:val="48"/>
              </w:numPr>
              <w:autoSpaceDE w:val="0"/>
              <w:autoSpaceDN w:val="0"/>
              <w:spacing w:after="0" w:line="240" w:lineRule="auto"/>
              <w:contextualSpacing/>
              <w:rPr>
                <w:rFonts w:eastAsia="Garamond" w:cs="Arial"/>
                <w:szCs w:val="18"/>
                <w:lang w:eastAsia="fr-FR"/>
              </w:rPr>
            </w:pPr>
            <w:r w:rsidRPr="00491929">
              <w:rPr>
                <w:rFonts w:eastAsia="Garamond" w:cs="Arial"/>
                <w:szCs w:val="18"/>
                <w:lang w:eastAsia="fr-FR"/>
              </w:rPr>
              <w:t>Entretiens internes et externes</w:t>
            </w:r>
          </w:p>
          <w:p w14:paraId="2A288E7C" w14:textId="77777777" w:rsidR="003F28D1" w:rsidRPr="00491929" w:rsidRDefault="003F28D1" w:rsidP="003F28D1">
            <w:pPr>
              <w:widowControl w:val="0"/>
              <w:numPr>
                <w:ilvl w:val="0"/>
                <w:numId w:val="48"/>
              </w:numPr>
              <w:autoSpaceDE w:val="0"/>
              <w:autoSpaceDN w:val="0"/>
              <w:spacing w:after="0" w:line="240" w:lineRule="auto"/>
              <w:contextualSpacing/>
              <w:rPr>
                <w:rFonts w:eastAsia="Garamond" w:cs="Arial"/>
                <w:szCs w:val="18"/>
                <w:lang w:eastAsia="fr-FR"/>
              </w:rPr>
            </w:pPr>
            <w:r w:rsidRPr="00491929">
              <w:rPr>
                <w:rFonts w:eastAsia="Garamond" w:cs="Arial"/>
                <w:szCs w:val="18"/>
                <w:lang w:eastAsia="fr-FR"/>
              </w:rPr>
              <w:t>La rédaction du panorama complet</w:t>
            </w:r>
          </w:p>
          <w:p w14:paraId="70EF063B" w14:textId="77777777" w:rsidR="003F28D1" w:rsidRPr="00491929" w:rsidRDefault="003F28D1" w:rsidP="003F28D1">
            <w:pPr>
              <w:widowControl w:val="0"/>
              <w:numPr>
                <w:ilvl w:val="0"/>
                <w:numId w:val="48"/>
              </w:numPr>
              <w:autoSpaceDE w:val="0"/>
              <w:autoSpaceDN w:val="0"/>
              <w:spacing w:after="0" w:line="240" w:lineRule="auto"/>
              <w:contextualSpacing/>
              <w:rPr>
                <w:rFonts w:eastAsia="Garamond" w:cs="Arial"/>
                <w:szCs w:val="18"/>
                <w:lang w:eastAsia="fr-FR"/>
              </w:rPr>
            </w:pPr>
            <w:r w:rsidRPr="00491929">
              <w:rPr>
                <w:rFonts w:eastAsia="Garamond" w:cs="Arial"/>
                <w:szCs w:val="18"/>
                <w:lang w:eastAsia="fr-FR"/>
              </w:rPr>
              <w:t>Réunion de présentation</w:t>
            </w:r>
          </w:p>
          <w:p w14:paraId="1CCF07D0" w14:textId="77777777" w:rsidR="003F28D1" w:rsidRPr="00491929" w:rsidRDefault="003F28D1" w:rsidP="003F28D1">
            <w:pPr>
              <w:widowControl w:val="0"/>
              <w:numPr>
                <w:ilvl w:val="0"/>
                <w:numId w:val="48"/>
              </w:numPr>
              <w:autoSpaceDE w:val="0"/>
              <w:autoSpaceDN w:val="0"/>
              <w:spacing w:after="0" w:line="240" w:lineRule="auto"/>
              <w:contextualSpacing/>
              <w:rPr>
                <w:rFonts w:eastAsia="Calibri" w:cs="Arial"/>
                <w:b/>
                <w:i/>
                <w:sz w:val="22"/>
              </w:rPr>
            </w:pPr>
            <w:r w:rsidRPr="00491929">
              <w:rPr>
                <w:rFonts w:eastAsia="Garamond" w:cs="Arial"/>
                <w:szCs w:val="18"/>
                <w:lang w:eastAsia="fr-FR"/>
              </w:rPr>
              <w:t>Y/c les autres prestations mentionnées dans le présent CCTP dont la mission sur site de 4 à 5 jours</w:t>
            </w:r>
          </w:p>
        </w:tc>
        <w:tc>
          <w:tcPr>
            <w:tcW w:w="1701" w:type="dxa"/>
          </w:tcPr>
          <w:p w14:paraId="4D6B6C23" w14:textId="78695308" w:rsidR="003F28D1" w:rsidRPr="00491929" w:rsidRDefault="00C5766E" w:rsidP="00091ECD">
            <w:pPr>
              <w:autoSpaceDE w:val="0"/>
              <w:autoSpaceDN w:val="0"/>
              <w:ind w:left="143"/>
              <w:rPr>
                <w:rFonts w:eastAsia="Calibri" w:cs="Arial"/>
                <w:sz w:val="22"/>
              </w:rPr>
            </w:pPr>
            <w:r w:rsidRPr="00491929">
              <w:rPr>
                <w:rFonts w:eastAsia="Calibri" w:cs="Arial"/>
                <w:b/>
                <w:sz w:val="22"/>
              </w:rPr>
              <w:t xml:space="preserve">8 </w:t>
            </w:r>
            <w:r w:rsidR="003F28D1" w:rsidRPr="00491929">
              <w:rPr>
                <w:rFonts w:eastAsia="Calibri" w:cs="Arial"/>
                <w:b/>
                <w:bCs/>
                <w:sz w:val="22"/>
              </w:rPr>
              <w:t>semaines</w:t>
            </w:r>
          </w:p>
        </w:tc>
      </w:tr>
    </w:tbl>
    <w:p w14:paraId="154F3CD8" w14:textId="77777777" w:rsidR="00B70501" w:rsidRPr="00B70501" w:rsidRDefault="00B70501" w:rsidP="00B70501">
      <w:pPr>
        <w:rPr>
          <w:lang w:eastAsia="fr-FR"/>
        </w:rPr>
      </w:pPr>
    </w:p>
    <w:p w14:paraId="47E5A6C7" w14:textId="6F39FEDC" w:rsidR="008B5BC8" w:rsidRDefault="003F28D1" w:rsidP="00151C42">
      <w:pPr>
        <w:pStyle w:val="Titre4"/>
        <w:spacing w:before="0"/>
      </w:pPr>
      <w:r w:rsidRPr="003F28D1">
        <w:t xml:space="preserve">CRINIFLEX de la phase </w:t>
      </w:r>
      <w:r w:rsidR="00BE473F">
        <w:t>I</w:t>
      </w:r>
      <w:r w:rsidRPr="003F28D1">
        <w:t>1</w:t>
      </w:r>
    </w:p>
    <w:p w14:paraId="7BE3FE94" w14:textId="77777777" w:rsidR="003F28D1" w:rsidRPr="00491929" w:rsidRDefault="003F28D1" w:rsidP="00491929">
      <w:pPr>
        <w:spacing w:after="0"/>
        <w:ind w:left="-1134"/>
        <w:jc w:val="both"/>
        <w:rPr>
          <w:rFonts w:cs="Arial"/>
        </w:rPr>
      </w:pPr>
      <w:r w:rsidRPr="00491929">
        <w:rPr>
          <w:rFonts w:cs="Arial"/>
        </w:rPr>
        <w:t>Le titulaire devra réaliser un panorama global de la situation énergétique, de la gestion de l’eau et des émissions de CO</w:t>
      </w:r>
      <w:r w:rsidRPr="00491929">
        <w:rPr>
          <w:rFonts w:ascii="Cambria Math" w:hAnsi="Cambria Math" w:cs="Cambria Math"/>
        </w:rPr>
        <w:t>₂</w:t>
      </w:r>
      <w:r w:rsidRPr="00491929">
        <w:rPr>
          <w:rFonts w:cs="Arial"/>
        </w:rPr>
        <w:t xml:space="preserve"> du port à compter de l’année 2014. </w:t>
      </w:r>
    </w:p>
    <w:p w14:paraId="74AA5C96" w14:textId="77777777" w:rsidR="003F28D1" w:rsidRPr="00491929" w:rsidRDefault="003F28D1" w:rsidP="00491929">
      <w:pPr>
        <w:ind w:left="-1134"/>
        <w:jc w:val="both"/>
        <w:rPr>
          <w:rFonts w:cs="Arial"/>
        </w:rPr>
      </w:pPr>
      <w:r w:rsidRPr="00491929">
        <w:rPr>
          <w:rFonts w:cs="Arial"/>
        </w:rPr>
        <w:t xml:space="preserve">Cette mission comprend la collecte et l’analyse des données disponibles, l’examen des installations et équipements, l’analyse des modes d’exploitation et de régulation, ainsi que la conduite d’entretiens avec les acteurs concernés. </w:t>
      </w:r>
    </w:p>
    <w:p w14:paraId="46AEEB31" w14:textId="77777777" w:rsidR="003F28D1" w:rsidRPr="00491929" w:rsidRDefault="003F28D1" w:rsidP="00491929">
      <w:pPr>
        <w:spacing w:after="0"/>
        <w:ind w:left="-1134"/>
        <w:jc w:val="both"/>
        <w:rPr>
          <w:rFonts w:cs="Arial"/>
        </w:rPr>
      </w:pPr>
      <w:r w:rsidRPr="00491929">
        <w:rPr>
          <w:rFonts w:cs="Arial"/>
        </w:rPr>
        <w:t>Le panorama est formalisé dans un livrable clair et exploitable.</w:t>
      </w:r>
    </w:p>
    <w:p w14:paraId="3710FA71" w14:textId="77777777" w:rsidR="003F28D1" w:rsidRPr="00491929" w:rsidRDefault="003F28D1" w:rsidP="00491929">
      <w:pPr>
        <w:spacing w:after="0"/>
        <w:ind w:left="-1134"/>
        <w:jc w:val="both"/>
        <w:rPr>
          <w:rFonts w:cs="Arial"/>
        </w:rPr>
      </w:pPr>
    </w:p>
    <w:p w14:paraId="0703D0F8" w14:textId="77777777" w:rsidR="003F28D1" w:rsidRPr="00491929" w:rsidRDefault="003F28D1" w:rsidP="00491929">
      <w:pPr>
        <w:ind w:left="-1134"/>
        <w:jc w:val="both"/>
        <w:rPr>
          <w:rFonts w:cs="Arial"/>
        </w:rPr>
      </w:pPr>
      <w:r w:rsidRPr="00491929">
        <w:rPr>
          <w:rFonts w:cs="Arial"/>
        </w:rPr>
        <w:t>Dans le cadre du contexte décrit ci-dessus, et dans le respect des contraintes du paragraphe « contraintes », le titulaire respecte l’ensemble des exigences et atteint les niveaux décrits ci-dessous :</w:t>
      </w:r>
    </w:p>
    <w:tbl>
      <w:tblPr>
        <w:tblW w:w="10765" w:type="dxa"/>
        <w:tblInd w:w="-2132" w:type="dxa"/>
        <w:tblCellMar>
          <w:left w:w="70" w:type="dxa"/>
          <w:right w:w="70" w:type="dxa"/>
        </w:tblCellMar>
        <w:tblLook w:val="04A0" w:firstRow="1" w:lastRow="0" w:firstColumn="1" w:lastColumn="0" w:noHBand="0" w:noVBand="1"/>
      </w:tblPr>
      <w:tblGrid>
        <w:gridCol w:w="3261"/>
        <w:gridCol w:w="3091"/>
        <w:gridCol w:w="950"/>
        <w:gridCol w:w="909"/>
        <w:gridCol w:w="1326"/>
        <w:gridCol w:w="1228"/>
      </w:tblGrid>
      <w:tr w:rsidR="003F28D1" w:rsidRPr="00AA48E8" w14:paraId="76DE904B" w14:textId="77777777" w:rsidTr="006B6C36">
        <w:trPr>
          <w:trHeight w:val="290"/>
        </w:trPr>
        <w:tc>
          <w:tcPr>
            <w:tcW w:w="3261"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387465A1" w14:textId="77777777" w:rsidR="003F28D1" w:rsidRPr="00491929" w:rsidRDefault="003F28D1" w:rsidP="00091ECD">
            <w:pPr>
              <w:spacing w:after="0" w:line="240" w:lineRule="auto"/>
              <w:jc w:val="center"/>
              <w:rPr>
                <w:rFonts w:cs="Arial"/>
              </w:rPr>
            </w:pPr>
            <w:r w:rsidRPr="00491929">
              <w:rPr>
                <w:rFonts w:cs="Arial"/>
              </w:rPr>
              <w:t> </w:t>
            </w:r>
          </w:p>
        </w:tc>
        <w:tc>
          <w:tcPr>
            <w:tcW w:w="3091" w:type="dxa"/>
            <w:tcBorders>
              <w:top w:val="single" w:sz="4" w:space="0" w:color="auto"/>
              <w:left w:val="nil"/>
              <w:bottom w:val="single" w:sz="4" w:space="0" w:color="auto"/>
              <w:right w:val="single" w:sz="4" w:space="0" w:color="auto"/>
            </w:tcBorders>
            <w:shd w:val="clear" w:color="000000" w:fill="F2F2F2"/>
            <w:vAlign w:val="center"/>
            <w:hideMark/>
          </w:tcPr>
          <w:p w14:paraId="646BB069" w14:textId="77777777" w:rsidR="003F28D1" w:rsidRPr="00491929" w:rsidRDefault="003F28D1" w:rsidP="00091ECD">
            <w:pPr>
              <w:spacing w:after="0" w:line="240" w:lineRule="auto"/>
              <w:jc w:val="center"/>
              <w:rPr>
                <w:rFonts w:cs="Arial"/>
              </w:rPr>
            </w:pPr>
            <w:r w:rsidRPr="00491929">
              <w:rPr>
                <w:rFonts w:cs="Arial"/>
              </w:rPr>
              <w:t>CRI</w:t>
            </w:r>
          </w:p>
        </w:tc>
        <w:tc>
          <w:tcPr>
            <w:tcW w:w="950" w:type="dxa"/>
            <w:tcBorders>
              <w:top w:val="single" w:sz="4" w:space="0" w:color="auto"/>
              <w:left w:val="nil"/>
              <w:bottom w:val="single" w:sz="4" w:space="0" w:color="auto"/>
              <w:right w:val="single" w:sz="4" w:space="0" w:color="auto"/>
            </w:tcBorders>
            <w:shd w:val="clear" w:color="000000" w:fill="F2F2F2"/>
            <w:noWrap/>
            <w:vAlign w:val="center"/>
            <w:hideMark/>
          </w:tcPr>
          <w:p w14:paraId="125BA262" w14:textId="77777777" w:rsidR="003F28D1" w:rsidRPr="00491929" w:rsidRDefault="003F28D1" w:rsidP="00091ECD">
            <w:pPr>
              <w:spacing w:after="0" w:line="240" w:lineRule="auto"/>
              <w:jc w:val="center"/>
              <w:rPr>
                <w:rFonts w:cs="Arial"/>
              </w:rPr>
            </w:pPr>
            <w:r w:rsidRPr="00491929">
              <w:rPr>
                <w:rFonts w:cs="Arial"/>
              </w:rPr>
              <w:t>NI</w:t>
            </w:r>
          </w:p>
        </w:tc>
        <w:tc>
          <w:tcPr>
            <w:tcW w:w="3463" w:type="dxa"/>
            <w:gridSpan w:val="3"/>
            <w:tcBorders>
              <w:top w:val="single" w:sz="4" w:space="0" w:color="auto"/>
              <w:left w:val="nil"/>
              <w:bottom w:val="single" w:sz="4" w:space="0" w:color="auto"/>
              <w:right w:val="single" w:sz="4" w:space="0" w:color="auto"/>
            </w:tcBorders>
            <w:shd w:val="clear" w:color="000000" w:fill="F2F2F2"/>
            <w:noWrap/>
            <w:vAlign w:val="center"/>
            <w:hideMark/>
          </w:tcPr>
          <w:p w14:paraId="60715534" w14:textId="77777777" w:rsidR="003F28D1" w:rsidRPr="00491929" w:rsidRDefault="003F28D1" w:rsidP="00091ECD">
            <w:pPr>
              <w:spacing w:after="0" w:line="240" w:lineRule="auto"/>
              <w:jc w:val="center"/>
              <w:rPr>
                <w:rFonts w:cs="Arial"/>
              </w:rPr>
            </w:pPr>
            <w:r w:rsidRPr="00491929">
              <w:rPr>
                <w:rFonts w:cs="Arial"/>
              </w:rPr>
              <w:t>FLEX</w:t>
            </w:r>
          </w:p>
        </w:tc>
      </w:tr>
      <w:tr w:rsidR="003F28D1" w:rsidRPr="00AA48E8" w14:paraId="35FE5BD0" w14:textId="77777777" w:rsidTr="006B6C36">
        <w:trPr>
          <w:trHeight w:val="580"/>
        </w:trPr>
        <w:tc>
          <w:tcPr>
            <w:tcW w:w="3261" w:type="dxa"/>
            <w:tcBorders>
              <w:top w:val="nil"/>
              <w:left w:val="single" w:sz="4" w:space="0" w:color="auto"/>
              <w:bottom w:val="single" w:sz="4" w:space="0" w:color="auto"/>
              <w:right w:val="single" w:sz="4" w:space="0" w:color="auto"/>
            </w:tcBorders>
            <w:shd w:val="clear" w:color="000000" w:fill="D9D9D9"/>
            <w:noWrap/>
            <w:vAlign w:val="center"/>
            <w:hideMark/>
          </w:tcPr>
          <w:p w14:paraId="5352765F" w14:textId="77777777" w:rsidR="003F28D1" w:rsidRPr="00491929" w:rsidRDefault="003F28D1" w:rsidP="00091ECD">
            <w:pPr>
              <w:spacing w:after="0" w:line="240" w:lineRule="auto"/>
              <w:jc w:val="center"/>
              <w:rPr>
                <w:rFonts w:cs="Arial"/>
              </w:rPr>
            </w:pPr>
            <w:r w:rsidRPr="00491929">
              <w:rPr>
                <w:rFonts w:cs="Arial"/>
              </w:rPr>
              <w:t xml:space="preserve">Exigences </w:t>
            </w:r>
          </w:p>
        </w:tc>
        <w:tc>
          <w:tcPr>
            <w:tcW w:w="3091" w:type="dxa"/>
            <w:tcBorders>
              <w:top w:val="nil"/>
              <w:left w:val="nil"/>
              <w:bottom w:val="single" w:sz="4" w:space="0" w:color="auto"/>
              <w:right w:val="single" w:sz="4" w:space="0" w:color="auto"/>
            </w:tcBorders>
            <w:shd w:val="clear" w:color="000000" w:fill="D9D9D9"/>
            <w:vAlign w:val="center"/>
            <w:hideMark/>
          </w:tcPr>
          <w:p w14:paraId="1D93EE5C" w14:textId="77777777" w:rsidR="003F28D1" w:rsidRPr="00491929" w:rsidRDefault="003F28D1" w:rsidP="00091ECD">
            <w:pPr>
              <w:spacing w:after="0" w:line="240" w:lineRule="auto"/>
              <w:jc w:val="center"/>
              <w:rPr>
                <w:rFonts w:cs="Arial"/>
              </w:rPr>
            </w:pPr>
            <w:r w:rsidRPr="00491929">
              <w:rPr>
                <w:rFonts w:cs="Arial"/>
              </w:rPr>
              <w:t>Critère d'exigence</w:t>
            </w:r>
          </w:p>
        </w:tc>
        <w:tc>
          <w:tcPr>
            <w:tcW w:w="950" w:type="dxa"/>
            <w:tcBorders>
              <w:top w:val="nil"/>
              <w:left w:val="nil"/>
              <w:bottom w:val="single" w:sz="4" w:space="0" w:color="auto"/>
              <w:right w:val="single" w:sz="4" w:space="0" w:color="auto"/>
            </w:tcBorders>
            <w:shd w:val="clear" w:color="000000" w:fill="D9D9D9"/>
            <w:noWrap/>
            <w:vAlign w:val="center"/>
            <w:hideMark/>
          </w:tcPr>
          <w:p w14:paraId="4F2BFCB6" w14:textId="77777777" w:rsidR="003F28D1" w:rsidRPr="00491929" w:rsidRDefault="003F28D1" w:rsidP="00091ECD">
            <w:pPr>
              <w:spacing w:after="0" w:line="240" w:lineRule="auto"/>
              <w:jc w:val="center"/>
              <w:rPr>
                <w:rFonts w:cs="Arial"/>
              </w:rPr>
            </w:pPr>
            <w:r w:rsidRPr="00491929">
              <w:rPr>
                <w:rFonts w:cs="Arial"/>
              </w:rPr>
              <w:t>Niveau</w:t>
            </w:r>
          </w:p>
        </w:tc>
        <w:tc>
          <w:tcPr>
            <w:tcW w:w="909" w:type="dxa"/>
            <w:tcBorders>
              <w:top w:val="nil"/>
              <w:left w:val="nil"/>
              <w:bottom w:val="single" w:sz="4" w:space="0" w:color="auto"/>
              <w:right w:val="single" w:sz="4" w:space="0" w:color="auto"/>
            </w:tcBorders>
            <w:shd w:val="clear" w:color="000000" w:fill="D9D9D9"/>
            <w:noWrap/>
            <w:vAlign w:val="center"/>
            <w:hideMark/>
          </w:tcPr>
          <w:p w14:paraId="658AC248" w14:textId="77777777" w:rsidR="003F28D1" w:rsidRPr="00491929" w:rsidRDefault="003F28D1" w:rsidP="00091ECD">
            <w:pPr>
              <w:spacing w:after="0" w:line="240" w:lineRule="auto"/>
              <w:jc w:val="center"/>
              <w:rPr>
                <w:rFonts w:cs="Arial"/>
              </w:rPr>
            </w:pPr>
            <w:r w:rsidRPr="00491929">
              <w:rPr>
                <w:rFonts w:cs="Arial"/>
              </w:rPr>
              <w:t>Variante</w:t>
            </w:r>
          </w:p>
        </w:tc>
        <w:tc>
          <w:tcPr>
            <w:tcW w:w="1326" w:type="dxa"/>
            <w:tcBorders>
              <w:top w:val="nil"/>
              <w:left w:val="nil"/>
              <w:bottom w:val="single" w:sz="4" w:space="0" w:color="auto"/>
              <w:right w:val="single" w:sz="4" w:space="0" w:color="auto"/>
            </w:tcBorders>
            <w:shd w:val="clear" w:color="000000" w:fill="D9D9D9"/>
            <w:vAlign w:val="center"/>
            <w:hideMark/>
          </w:tcPr>
          <w:p w14:paraId="174C4124" w14:textId="77777777" w:rsidR="003F28D1" w:rsidRPr="00491929" w:rsidRDefault="003F28D1" w:rsidP="00091ECD">
            <w:pPr>
              <w:spacing w:after="0" w:line="240" w:lineRule="auto"/>
              <w:jc w:val="center"/>
              <w:rPr>
                <w:rFonts w:cs="Arial"/>
              </w:rPr>
            </w:pPr>
            <w:r w:rsidRPr="00491929">
              <w:rPr>
                <w:rFonts w:cs="Arial"/>
              </w:rPr>
              <w:t>Négociable ou pas</w:t>
            </w:r>
          </w:p>
        </w:tc>
        <w:tc>
          <w:tcPr>
            <w:tcW w:w="1228" w:type="dxa"/>
            <w:tcBorders>
              <w:top w:val="nil"/>
              <w:left w:val="nil"/>
              <w:bottom w:val="single" w:sz="4" w:space="0" w:color="auto"/>
              <w:right w:val="single" w:sz="4" w:space="0" w:color="auto"/>
            </w:tcBorders>
            <w:shd w:val="clear" w:color="000000" w:fill="D9D9D9"/>
            <w:vAlign w:val="center"/>
            <w:hideMark/>
          </w:tcPr>
          <w:p w14:paraId="636BB4A7" w14:textId="77777777" w:rsidR="003F28D1" w:rsidRPr="00491929" w:rsidRDefault="003F28D1" w:rsidP="00091ECD">
            <w:pPr>
              <w:spacing w:after="0" w:line="240" w:lineRule="auto"/>
              <w:jc w:val="center"/>
              <w:rPr>
                <w:rFonts w:cs="Arial"/>
              </w:rPr>
            </w:pPr>
            <w:r w:rsidRPr="00491929">
              <w:rPr>
                <w:rFonts w:cs="Arial"/>
              </w:rPr>
              <w:t xml:space="preserve">Améliorable ou pas </w:t>
            </w:r>
          </w:p>
        </w:tc>
      </w:tr>
      <w:tr w:rsidR="003F28D1" w:rsidRPr="00AA48E8" w14:paraId="01FAFD29" w14:textId="77777777" w:rsidTr="006B6C36">
        <w:trPr>
          <w:trHeight w:val="580"/>
        </w:trPr>
        <w:tc>
          <w:tcPr>
            <w:tcW w:w="3261" w:type="dxa"/>
            <w:tcBorders>
              <w:top w:val="nil"/>
              <w:left w:val="single" w:sz="4" w:space="0" w:color="auto"/>
              <w:bottom w:val="single" w:sz="4" w:space="0" w:color="auto"/>
              <w:right w:val="single" w:sz="4" w:space="0" w:color="auto"/>
            </w:tcBorders>
            <w:vAlign w:val="center"/>
            <w:hideMark/>
          </w:tcPr>
          <w:p w14:paraId="7A14F8AD" w14:textId="77777777" w:rsidR="003F28D1" w:rsidRPr="00491929" w:rsidRDefault="003F28D1" w:rsidP="00091ECD">
            <w:pPr>
              <w:spacing w:after="0" w:line="240" w:lineRule="auto"/>
              <w:jc w:val="center"/>
              <w:rPr>
                <w:rFonts w:cs="Arial"/>
              </w:rPr>
            </w:pPr>
            <w:r w:rsidRPr="00491929">
              <w:rPr>
                <w:rFonts w:cs="Arial"/>
              </w:rPr>
              <w:t>Assurer la structuration et le pilotage de la mission</w:t>
            </w:r>
          </w:p>
        </w:tc>
        <w:tc>
          <w:tcPr>
            <w:tcW w:w="3091" w:type="dxa"/>
            <w:tcBorders>
              <w:top w:val="nil"/>
              <w:left w:val="nil"/>
              <w:bottom w:val="single" w:sz="4" w:space="0" w:color="auto"/>
              <w:right w:val="single" w:sz="4" w:space="0" w:color="auto"/>
            </w:tcBorders>
            <w:vAlign w:val="center"/>
            <w:hideMark/>
          </w:tcPr>
          <w:p w14:paraId="1194F4F2" w14:textId="77777777" w:rsidR="003F28D1" w:rsidRPr="00491929" w:rsidRDefault="003F28D1" w:rsidP="00091ECD">
            <w:pPr>
              <w:spacing w:after="0" w:line="240" w:lineRule="auto"/>
              <w:rPr>
                <w:rFonts w:cs="Arial"/>
              </w:rPr>
            </w:pPr>
            <w:r w:rsidRPr="00491929">
              <w:rPr>
                <w:rFonts w:cs="Arial"/>
              </w:rPr>
              <w:t>Respect du découpage par phases, jalons et livrables</w:t>
            </w:r>
          </w:p>
        </w:tc>
        <w:tc>
          <w:tcPr>
            <w:tcW w:w="950" w:type="dxa"/>
            <w:tcBorders>
              <w:top w:val="nil"/>
              <w:left w:val="nil"/>
              <w:bottom w:val="single" w:sz="4" w:space="0" w:color="auto"/>
              <w:right w:val="single" w:sz="4" w:space="0" w:color="auto"/>
            </w:tcBorders>
            <w:vAlign w:val="center"/>
            <w:hideMark/>
          </w:tcPr>
          <w:p w14:paraId="1A859134" w14:textId="77777777" w:rsidR="003F28D1" w:rsidRPr="00491929" w:rsidRDefault="003F28D1" w:rsidP="00091ECD">
            <w:pPr>
              <w:spacing w:after="0" w:line="240" w:lineRule="auto"/>
              <w:jc w:val="center"/>
              <w:rPr>
                <w:rFonts w:cs="Arial"/>
              </w:rPr>
            </w:pPr>
            <w:r w:rsidRPr="00491929">
              <w:rPr>
                <w:rFonts w:cs="Arial"/>
              </w:rPr>
              <w:t>100%</w:t>
            </w:r>
          </w:p>
        </w:tc>
        <w:tc>
          <w:tcPr>
            <w:tcW w:w="909" w:type="dxa"/>
            <w:tcBorders>
              <w:top w:val="nil"/>
              <w:left w:val="nil"/>
              <w:bottom w:val="single" w:sz="4" w:space="0" w:color="auto"/>
              <w:right w:val="single" w:sz="4" w:space="0" w:color="auto"/>
            </w:tcBorders>
            <w:noWrap/>
            <w:vAlign w:val="center"/>
            <w:hideMark/>
          </w:tcPr>
          <w:p w14:paraId="11202E97" w14:textId="77777777" w:rsidR="003F28D1" w:rsidRPr="00491929" w:rsidRDefault="003F28D1" w:rsidP="00091ECD">
            <w:pPr>
              <w:spacing w:after="0" w:line="240" w:lineRule="auto"/>
              <w:jc w:val="center"/>
              <w:rPr>
                <w:rFonts w:cs="Arial"/>
              </w:rPr>
            </w:pPr>
            <w:r w:rsidRPr="00491929">
              <w:rPr>
                <w:rFonts w:cs="Arial"/>
              </w:rPr>
              <w:t>Non</w:t>
            </w:r>
          </w:p>
        </w:tc>
        <w:tc>
          <w:tcPr>
            <w:tcW w:w="1326" w:type="dxa"/>
            <w:tcBorders>
              <w:top w:val="nil"/>
              <w:left w:val="nil"/>
              <w:bottom w:val="single" w:sz="4" w:space="0" w:color="auto"/>
              <w:right w:val="single" w:sz="4" w:space="0" w:color="auto"/>
            </w:tcBorders>
            <w:noWrap/>
            <w:vAlign w:val="center"/>
            <w:hideMark/>
          </w:tcPr>
          <w:p w14:paraId="1AA82143" w14:textId="77777777" w:rsidR="003F28D1" w:rsidRPr="00491929" w:rsidRDefault="003F28D1" w:rsidP="00091ECD">
            <w:pPr>
              <w:spacing w:after="0" w:line="240" w:lineRule="auto"/>
              <w:jc w:val="center"/>
              <w:rPr>
                <w:rFonts w:cs="Arial"/>
              </w:rPr>
            </w:pPr>
            <w:r w:rsidRPr="00491929">
              <w:rPr>
                <w:rFonts w:cs="Arial"/>
              </w:rPr>
              <w:t>Oui</w:t>
            </w:r>
          </w:p>
        </w:tc>
        <w:tc>
          <w:tcPr>
            <w:tcW w:w="1228" w:type="dxa"/>
            <w:tcBorders>
              <w:top w:val="nil"/>
              <w:left w:val="nil"/>
              <w:bottom w:val="single" w:sz="4" w:space="0" w:color="auto"/>
              <w:right w:val="single" w:sz="4" w:space="0" w:color="auto"/>
            </w:tcBorders>
            <w:noWrap/>
            <w:vAlign w:val="center"/>
            <w:hideMark/>
          </w:tcPr>
          <w:p w14:paraId="3F10C8FA" w14:textId="77777777" w:rsidR="003F28D1" w:rsidRPr="00491929" w:rsidRDefault="003F28D1" w:rsidP="00091ECD">
            <w:pPr>
              <w:spacing w:after="0" w:line="240" w:lineRule="auto"/>
              <w:jc w:val="center"/>
              <w:rPr>
                <w:rFonts w:cs="Arial"/>
              </w:rPr>
            </w:pPr>
            <w:r w:rsidRPr="00491929">
              <w:rPr>
                <w:rFonts w:cs="Arial"/>
              </w:rPr>
              <w:t>Oui</w:t>
            </w:r>
          </w:p>
        </w:tc>
      </w:tr>
      <w:tr w:rsidR="003F28D1" w:rsidRPr="00AA48E8" w14:paraId="665187EF" w14:textId="77777777" w:rsidTr="006B6C36">
        <w:trPr>
          <w:trHeight w:val="670"/>
        </w:trPr>
        <w:tc>
          <w:tcPr>
            <w:tcW w:w="3261" w:type="dxa"/>
            <w:tcBorders>
              <w:top w:val="nil"/>
              <w:left w:val="single" w:sz="4" w:space="0" w:color="auto"/>
              <w:bottom w:val="single" w:sz="4" w:space="0" w:color="auto"/>
              <w:right w:val="single" w:sz="4" w:space="0" w:color="auto"/>
            </w:tcBorders>
            <w:vAlign w:val="center"/>
            <w:hideMark/>
          </w:tcPr>
          <w:p w14:paraId="14CEB54F" w14:textId="77777777" w:rsidR="003F28D1" w:rsidRPr="00491929" w:rsidRDefault="003F28D1" w:rsidP="00091ECD">
            <w:pPr>
              <w:spacing w:after="0" w:line="240" w:lineRule="auto"/>
              <w:jc w:val="center"/>
              <w:rPr>
                <w:rFonts w:cs="Arial"/>
              </w:rPr>
            </w:pPr>
            <w:r w:rsidRPr="00491929">
              <w:rPr>
                <w:rFonts w:cs="Arial"/>
              </w:rPr>
              <w:t>Garantir la qualité du panorama énergétique, eau et CO</w:t>
            </w:r>
            <w:r w:rsidRPr="00491929">
              <w:rPr>
                <w:rFonts w:ascii="Cambria Math" w:hAnsi="Cambria Math" w:cs="Cambria Math"/>
              </w:rPr>
              <w:t>₂</w:t>
            </w:r>
          </w:p>
        </w:tc>
        <w:tc>
          <w:tcPr>
            <w:tcW w:w="3091" w:type="dxa"/>
            <w:tcBorders>
              <w:top w:val="nil"/>
              <w:left w:val="nil"/>
              <w:bottom w:val="single" w:sz="4" w:space="0" w:color="auto"/>
              <w:right w:val="single" w:sz="4" w:space="0" w:color="auto"/>
            </w:tcBorders>
            <w:vAlign w:val="center"/>
            <w:hideMark/>
          </w:tcPr>
          <w:p w14:paraId="590E6002" w14:textId="77777777" w:rsidR="003F28D1" w:rsidRPr="00491929" w:rsidRDefault="003F28D1" w:rsidP="00091ECD">
            <w:pPr>
              <w:spacing w:after="0" w:line="240" w:lineRule="auto"/>
              <w:rPr>
                <w:rFonts w:cs="Arial"/>
              </w:rPr>
            </w:pPr>
            <w:r w:rsidRPr="00491929">
              <w:rPr>
                <w:rFonts w:cs="Arial"/>
              </w:rPr>
              <w:t>Taux de données analysées couvrant la période depuis 2014</w:t>
            </w:r>
          </w:p>
        </w:tc>
        <w:tc>
          <w:tcPr>
            <w:tcW w:w="950" w:type="dxa"/>
            <w:tcBorders>
              <w:top w:val="nil"/>
              <w:left w:val="nil"/>
              <w:bottom w:val="single" w:sz="4" w:space="0" w:color="auto"/>
              <w:right w:val="single" w:sz="4" w:space="0" w:color="auto"/>
            </w:tcBorders>
            <w:vAlign w:val="center"/>
            <w:hideMark/>
          </w:tcPr>
          <w:p w14:paraId="17860213" w14:textId="77777777" w:rsidR="003F28D1" w:rsidRPr="00491929" w:rsidRDefault="003F28D1" w:rsidP="00091ECD">
            <w:pPr>
              <w:spacing w:after="0" w:line="240" w:lineRule="auto"/>
              <w:jc w:val="center"/>
              <w:rPr>
                <w:rFonts w:cs="Arial"/>
              </w:rPr>
            </w:pPr>
            <w:r w:rsidRPr="00491929">
              <w:rPr>
                <w:rFonts w:cs="Arial"/>
              </w:rPr>
              <w:t>≥ 95 %</w:t>
            </w:r>
          </w:p>
        </w:tc>
        <w:tc>
          <w:tcPr>
            <w:tcW w:w="909" w:type="dxa"/>
            <w:tcBorders>
              <w:top w:val="nil"/>
              <w:left w:val="nil"/>
              <w:bottom w:val="single" w:sz="4" w:space="0" w:color="auto"/>
              <w:right w:val="single" w:sz="4" w:space="0" w:color="auto"/>
            </w:tcBorders>
            <w:noWrap/>
            <w:vAlign w:val="center"/>
            <w:hideMark/>
          </w:tcPr>
          <w:p w14:paraId="0B0A421C" w14:textId="77777777" w:rsidR="003F28D1" w:rsidRPr="00491929" w:rsidRDefault="003F28D1" w:rsidP="00091ECD">
            <w:pPr>
              <w:spacing w:after="0" w:line="240" w:lineRule="auto"/>
              <w:jc w:val="center"/>
              <w:rPr>
                <w:rFonts w:cs="Arial"/>
              </w:rPr>
            </w:pPr>
            <w:r w:rsidRPr="00491929">
              <w:rPr>
                <w:rFonts w:cs="Arial"/>
              </w:rPr>
              <w:t>Non</w:t>
            </w:r>
          </w:p>
        </w:tc>
        <w:tc>
          <w:tcPr>
            <w:tcW w:w="1326" w:type="dxa"/>
            <w:tcBorders>
              <w:top w:val="nil"/>
              <w:left w:val="nil"/>
              <w:bottom w:val="single" w:sz="4" w:space="0" w:color="auto"/>
              <w:right w:val="single" w:sz="4" w:space="0" w:color="auto"/>
            </w:tcBorders>
            <w:noWrap/>
            <w:vAlign w:val="center"/>
            <w:hideMark/>
          </w:tcPr>
          <w:p w14:paraId="2396F049" w14:textId="77777777" w:rsidR="003F28D1" w:rsidRPr="00491929" w:rsidRDefault="003F28D1" w:rsidP="00091ECD">
            <w:pPr>
              <w:spacing w:after="0" w:line="240" w:lineRule="auto"/>
              <w:jc w:val="center"/>
              <w:rPr>
                <w:rFonts w:cs="Arial"/>
              </w:rPr>
            </w:pPr>
            <w:r w:rsidRPr="00491929">
              <w:rPr>
                <w:rFonts w:cs="Arial"/>
              </w:rPr>
              <w:t>Oui</w:t>
            </w:r>
          </w:p>
        </w:tc>
        <w:tc>
          <w:tcPr>
            <w:tcW w:w="1228" w:type="dxa"/>
            <w:tcBorders>
              <w:top w:val="nil"/>
              <w:left w:val="nil"/>
              <w:bottom w:val="single" w:sz="4" w:space="0" w:color="auto"/>
              <w:right w:val="single" w:sz="4" w:space="0" w:color="auto"/>
            </w:tcBorders>
            <w:noWrap/>
            <w:vAlign w:val="center"/>
            <w:hideMark/>
          </w:tcPr>
          <w:p w14:paraId="708CD843" w14:textId="77777777" w:rsidR="003F28D1" w:rsidRPr="00491929" w:rsidRDefault="003F28D1" w:rsidP="00091ECD">
            <w:pPr>
              <w:spacing w:after="0" w:line="240" w:lineRule="auto"/>
              <w:jc w:val="center"/>
              <w:rPr>
                <w:rFonts w:cs="Arial"/>
              </w:rPr>
            </w:pPr>
            <w:r w:rsidRPr="00491929">
              <w:rPr>
                <w:rFonts w:cs="Arial"/>
              </w:rPr>
              <w:t>Oui</w:t>
            </w:r>
          </w:p>
        </w:tc>
      </w:tr>
      <w:tr w:rsidR="00BF182B" w:rsidRPr="00AA48E8" w14:paraId="4DC2BE64" w14:textId="77777777" w:rsidTr="006B6C36">
        <w:trPr>
          <w:trHeight w:val="670"/>
        </w:trPr>
        <w:tc>
          <w:tcPr>
            <w:tcW w:w="3261" w:type="dxa"/>
            <w:tcBorders>
              <w:top w:val="single" w:sz="4" w:space="0" w:color="auto"/>
              <w:left w:val="single" w:sz="4" w:space="0" w:color="auto"/>
              <w:bottom w:val="single" w:sz="4" w:space="0" w:color="auto"/>
              <w:right w:val="single" w:sz="4" w:space="0" w:color="auto"/>
            </w:tcBorders>
            <w:vAlign w:val="center"/>
          </w:tcPr>
          <w:p w14:paraId="09CD17B5" w14:textId="6F01ABCA" w:rsidR="00BF182B" w:rsidRPr="00491929" w:rsidRDefault="00BF182B" w:rsidP="00BF182B">
            <w:pPr>
              <w:spacing w:after="0" w:line="240" w:lineRule="auto"/>
              <w:jc w:val="center"/>
              <w:rPr>
                <w:rFonts w:cs="Arial"/>
              </w:rPr>
            </w:pPr>
            <w:r w:rsidRPr="00491929">
              <w:rPr>
                <w:rFonts w:cs="Arial"/>
              </w:rPr>
              <w:t>Garantir une organisation claire et un interlocuteur unique</w:t>
            </w:r>
          </w:p>
        </w:tc>
        <w:tc>
          <w:tcPr>
            <w:tcW w:w="3091" w:type="dxa"/>
            <w:tcBorders>
              <w:top w:val="single" w:sz="4" w:space="0" w:color="auto"/>
              <w:left w:val="nil"/>
              <w:bottom w:val="single" w:sz="4" w:space="0" w:color="auto"/>
              <w:right w:val="single" w:sz="4" w:space="0" w:color="auto"/>
            </w:tcBorders>
            <w:vAlign w:val="center"/>
          </w:tcPr>
          <w:p w14:paraId="1C132F48" w14:textId="2E285C1F" w:rsidR="00BF182B" w:rsidRPr="00491929" w:rsidRDefault="00BF182B" w:rsidP="00BF182B">
            <w:pPr>
              <w:spacing w:after="0" w:line="240" w:lineRule="auto"/>
              <w:rPr>
                <w:rFonts w:cs="Arial"/>
              </w:rPr>
            </w:pPr>
            <w:r w:rsidRPr="00491929">
              <w:rPr>
                <w:rFonts w:cs="Arial"/>
              </w:rPr>
              <w:t>Délai maximal de réponse de l’interlocuteur unique</w:t>
            </w:r>
          </w:p>
        </w:tc>
        <w:tc>
          <w:tcPr>
            <w:tcW w:w="950" w:type="dxa"/>
            <w:tcBorders>
              <w:top w:val="single" w:sz="4" w:space="0" w:color="auto"/>
              <w:left w:val="nil"/>
              <w:bottom w:val="single" w:sz="4" w:space="0" w:color="auto"/>
              <w:right w:val="single" w:sz="4" w:space="0" w:color="auto"/>
            </w:tcBorders>
            <w:vAlign w:val="center"/>
          </w:tcPr>
          <w:p w14:paraId="27099D4C" w14:textId="5D62CEED" w:rsidR="00BF182B" w:rsidRPr="00491929" w:rsidRDefault="00BF182B" w:rsidP="00BF182B">
            <w:pPr>
              <w:spacing w:after="0" w:line="240" w:lineRule="auto"/>
              <w:jc w:val="center"/>
              <w:rPr>
                <w:rFonts w:cs="Arial"/>
              </w:rPr>
            </w:pPr>
            <w:r w:rsidRPr="00491929">
              <w:rPr>
                <w:rFonts w:cs="Arial"/>
              </w:rPr>
              <w:t>≤ 2 jours ouvrés</w:t>
            </w:r>
          </w:p>
        </w:tc>
        <w:tc>
          <w:tcPr>
            <w:tcW w:w="909" w:type="dxa"/>
            <w:tcBorders>
              <w:top w:val="single" w:sz="4" w:space="0" w:color="auto"/>
              <w:left w:val="nil"/>
              <w:bottom w:val="single" w:sz="4" w:space="0" w:color="auto"/>
              <w:right w:val="single" w:sz="4" w:space="0" w:color="auto"/>
            </w:tcBorders>
            <w:noWrap/>
            <w:vAlign w:val="center"/>
          </w:tcPr>
          <w:p w14:paraId="36E432AB" w14:textId="32A946BF" w:rsidR="00BF182B" w:rsidRPr="00491929" w:rsidRDefault="00BF182B" w:rsidP="00BF182B">
            <w:pPr>
              <w:spacing w:after="0" w:line="240" w:lineRule="auto"/>
              <w:jc w:val="center"/>
              <w:rPr>
                <w:rFonts w:cs="Arial"/>
              </w:rPr>
            </w:pPr>
            <w:r w:rsidRPr="00491929">
              <w:rPr>
                <w:rFonts w:cs="Arial"/>
              </w:rPr>
              <w:t>Non</w:t>
            </w:r>
          </w:p>
        </w:tc>
        <w:tc>
          <w:tcPr>
            <w:tcW w:w="1326" w:type="dxa"/>
            <w:tcBorders>
              <w:top w:val="single" w:sz="4" w:space="0" w:color="auto"/>
              <w:left w:val="nil"/>
              <w:bottom w:val="single" w:sz="4" w:space="0" w:color="auto"/>
              <w:right w:val="single" w:sz="4" w:space="0" w:color="auto"/>
            </w:tcBorders>
            <w:noWrap/>
            <w:vAlign w:val="center"/>
          </w:tcPr>
          <w:p w14:paraId="6B789D97" w14:textId="230BCF67" w:rsidR="00BF182B" w:rsidRPr="00491929" w:rsidRDefault="00BF182B" w:rsidP="00BF182B">
            <w:pPr>
              <w:spacing w:after="0" w:line="240" w:lineRule="auto"/>
              <w:jc w:val="center"/>
              <w:rPr>
                <w:rFonts w:cs="Arial"/>
              </w:rPr>
            </w:pPr>
            <w:r w:rsidRPr="00491929">
              <w:rPr>
                <w:rFonts w:cs="Arial"/>
              </w:rPr>
              <w:t>Oui</w:t>
            </w:r>
          </w:p>
        </w:tc>
        <w:tc>
          <w:tcPr>
            <w:tcW w:w="1228" w:type="dxa"/>
            <w:tcBorders>
              <w:top w:val="single" w:sz="4" w:space="0" w:color="auto"/>
              <w:left w:val="nil"/>
              <w:bottom w:val="single" w:sz="4" w:space="0" w:color="auto"/>
              <w:right w:val="single" w:sz="4" w:space="0" w:color="auto"/>
            </w:tcBorders>
            <w:noWrap/>
            <w:vAlign w:val="center"/>
          </w:tcPr>
          <w:p w14:paraId="0D429109" w14:textId="172056DF" w:rsidR="00BF182B" w:rsidRPr="00491929" w:rsidRDefault="00BF182B" w:rsidP="00BF182B">
            <w:pPr>
              <w:spacing w:after="0" w:line="240" w:lineRule="auto"/>
              <w:jc w:val="center"/>
              <w:rPr>
                <w:rFonts w:cs="Arial"/>
              </w:rPr>
            </w:pPr>
            <w:r w:rsidRPr="00491929">
              <w:rPr>
                <w:rFonts w:cs="Arial"/>
              </w:rPr>
              <w:t>Oui</w:t>
            </w:r>
          </w:p>
        </w:tc>
      </w:tr>
      <w:tr w:rsidR="00BF182B" w:rsidRPr="00AA48E8" w14:paraId="2CD31DD6" w14:textId="77777777" w:rsidTr="006B6C36">
        <w:trPr>
          <w:trHeight w:val="670"/>
        </w:trPr>
        <w:tc>
          <w:tcPr>
            <w:tcW w:w="3261" w:type="dxa"/>
            <w:tcBorders>
              <w:top w:val="single" w:sz="4" w:space="0" w:color="auto"/>
              <w:left w:val="single" w:sz="4" w:space="0" w:color="auto"/>
              <w:bottom w:val="single" w:sz="4" w:space="0" w:color="auto"/>
              <w:right w:val="single" w:sz="4" w:space="0" w:color="auto"/>
            </w:tcBorders>
            <w:vAlign w:val="center"/>
          </w:tcPr>
          <w:p w14:paraId="74837C8E" w14:textId="4EB1622E" w:rsidR="00BF182B" w:rsidRPr="00491929" w:rsidRDefault="00BF182B" w:rsidP="00BF182B">
            <w:pPr>
              <w:spacing w:after="0" w:line="240" w:lineRule="auto"/>
              <w:jc w:val="center"/>
              <w:rPr>
                <w:rFonts w:cs="Arial"/>
              </w:rPr>
            </w:pPr>
            <w:r w:rsidRPr="00491929">
              <w:rPr>
                <w:rFonts w:cs="Arial"/>
              </w:rPr>
              <w:t>Assurer la continuité et la disponibilité des intervenants</w:t>
            </w:r>
          </w:p>
        </w:tc>
        <w:tc>
          <w:tcPr>
            <w:tcW w:w="3091" w:type="dxa"/>
            <w:tcBorders>
              <w:top w:val="single" w:sz="4" w:space="0" w:color="auto"/>
              <w:left w:val="nil"/>
              <w:bottom w:val="single" w:sz="4" w:space="0" w:color="auto"/>
              <w:right w:val="single" w:sz="4" w:space="0" w:color="auto"/>
            </w:tcBorders>
            <w:vAlign w:val="center"/>
          </w:tcPr>
          <w:p w14:paraId="734E5463" w14:textId="06106F42" w:rsidR="00BF182B" w:rsidRPr="00491929" w:rsidRDefault="00BF182B" w:rsidP="00BF182B">
            <w:pPr>
              <w:spacing w:after="0" w:line="240" w:lineRule="auto"/>
              <w:rPr>
                <w:rFonts w:cs="Arial"/>
              </w:rPr>
            </w:pPr>
            <w:r w:rsidRPr="00491929">
              <w:rPr>
                <w:rFonts w:cs="Arial"/>
              </w:rPr>
              <w:t>Taux de stabilité de l’équipe sur la durée du marché</w:t>
            </w:r>
          </w:p>
        </w:tc>
        <w:tc>
          <w:tcPr>
            <w:tcW w:w="950" w:type="dxa"/>
            <w:tcBorders>
              <w:top w:val="single" w:sz="4" w:space="0" w:color="auto"/>
              <w:left w:val="nil"/>
              <w:bottom w:val="single" w:sz="4" w:space="0" w:color="auto"/>
              <w:right w:val="single" w:sz="4" w:space="0" w:color="auto"/>
            </w:tcBorders>
            <w:vAlign w:val="center"/>
          </w:tcPr>
          <w:p w14:paraId="1F083D19" w14:textId="3F88E3B6" w:rsidR="00BF182B" w:rsidRPr="00491929" w:rsidRDefault="00BF182B" w:rsidP="00BF182B">
            <w:pPr>
              <w:spacing w:after="0" w:line="240" w:lineRule="auto"/>
              <w:jc w:val="center"/>
              <w:rPr>
                <w:rFonts w:cs="Arial"/>
              </w:rPr>
            </w:pPr>
            <w:r w:rsidRPr="00491929">
              <w:rPr>
                <w:rFonts w:cs="Arial"/>
              </w:rPr>
              <w:t>≥ 90 %</w:t>
            </w:r>
          </w:p>
        </w:tc>
        <w:tc>
          <w:tcPr>
            <w:tcW w:w="909" w:type="dxa"/>
            <w:tcBorders>
              <w:top w:val="single" w:sz="4" w:space="0" w:color="auto"/>
              <w:left w:val="nil"/>
              <w:bottom w:val="single" w:sz="4" w:space="0" w:color="auto"/>
              <w:right w:val="single" w:sz="4" w:space="0" w:color="auto"/>
            </w:tcBorders>
            <w:noWrap/>
            <w:vAlign w:val="center"/>
          </w:tcPr>
          <w:p w14:paraId="1A1CA78D" w14:textId="01948175" w:rsidR="00BF182B" w:rsidRPr="00491929" w:rsidRDefault="00BF182B" w:rsidP="00BF182B">
            <w:pPr>
              <w:spacing w:after="0" w:line="240" w:lineRule="auto"/>
              <w:jc w:val="center"/>
              <w:rPr>
                <w:rFonts w:cs="Arial"/>
              </w:rPr>
            </w:pPr>
            <w:r w:rsidRPr="00491929">
              <w:rPr>
                <w:rFonts w:cs="Arial"/>
              </w:rPr>
              <w:t>Non</w:t>
            </w:r>
          </w:p>
        </w:tc>
        <w:tc>
          <w:tcPr>
            <w:tcW w:w="1326" w:type="dxa"/>
            <w:tcBorders>
              <w:top w:val="single" w:sz="4" w:space="0" w:color="auto"/>
              <w:left w:val="nil"/>
              <w:bottom w:val="single" w:sz="4" w:space="0" w:color="auto"/>
              <w:right w:val="single" w:sz="4" w:space="0" w:color="auto"/>
            </w:tcBorders>
            <w:noWrap/>
            <w:vAlign w:val="center"/>
          </w:tcPr>
          <w:p w14:paraId="585479EE" w14:textId="39370BCB" w:rsidR="00BF182B" w:rsidRPr="00491929" w:rsidRDefault="00BF182B" w:rsidP="00BF182B">
            <w:pPr>
              <w:spacing w:after="0" w:line="240" w:lineRule="auto"/>
              <w:jc w:val="center"/>
              <w:rPr>
                <w:rFonts w:cs="Arial"/>
              </w:rPr>
            </w:pPr>
            <w:r w:rsidRPr="00491929">
              <w:rPr>
                <w:rFonts w:cs="Arial"/>
              </w:rPr>
              <w:t>Oui</w:t>
            </w:r>
          </w:p>
        </w:tc>
        <w:tc>
          <w:tcPr>
            <w:tcW w:w="1228" w:type="dxa"/>
            <w:tcBorders>
              <w:top w:val="single" w:sz="4" w:space="0" w:color="auto"/>
              <w:left w:val="nil"/>
              <w:bottom w:val="single" w:sz="4" w:space="0" w:color="auto"/>
              <w:right w:val="single" w:sz="4" w:space="0" w:color="auto"/>
            </w:tcBorders>
            <w:noWrap/>
            <w:vAlign w:val="center"/>
          </w:tcPr>
          <w:p w14:paraId="3BD671A8" w14:textId="0FCC3D9F" w:rsidR="00BF182B" w:rsidRPr="00491929" w:rsidRDefault="00BF182B" w:rsidP="00BF182B">
            <w:pPr>
              <w:spacing w:after="0" w:line="240" w:lineRule="auto"/>
              <w:jc w:val="center"/>
              <w:rPr>
                <w:rFonts w:cs="Arial"/>
              </w:rPr>
            </w:pPr>
            <w:r w:rsidRPr="00491929">
              <w:rPr>
                <w:rFonts w:cs="Arial"/>
              </w:rPr>
              <w:t>Oui</w:t>
            </w:r>
          </w:p>
        </w:tc>
      </w:tr>
      <w:tr w:rsidR="00BF182B" w:rsidRPr="00AA48E8" w14:paraId="069CE553" w14:textId="77777777" w:rsidTr="006B6C36">
        <w:trPr>
          <w:trHeight w:val="670"/>
        </w:trPr>
        <w:tc>
          <w:tcPr>
            <w:tcW w:w="3261" w:type="dxa"/>
            <w:tcBorders>
              <w:top w:val="single" w:sz="4" w:space="0" w:color="auto"/>
              <w:left w:val="single" w:sz="4" w:space="0" w:color="auto"/>
              <w:bottom w:val="single" w:sz="4" w:space="0" w:color="auto"/>
              <w:right w:val="single" w:sz="4" w:space="0" w:color="auto"/>
            </w:tcBorders>
            <w:vAlign w:val="center"/>
          </w:tcPr>
          <w:p w14:paraId="76873C4E" w14:textId="2964B7A8" w:rsidR="00BF182B" w:rsidRPr="00491929" w:rsidRDefault="00BF182B" w:rsidP="00BF182B">
            <w:pPr>
              <w:spacing w:after="0" w:line="240" w:lineRule="auto"/>
              <w:jc w:val="center"/>
              <w:rPr>
                <w:rFonts w:cs="Arial"/>
              </w:rPr>
            </w:pPr>
            <w:r w:rsidRPr="00491929">
              <w:rPr>
                <w:rFonts w:cs="Arial"/>
              </w:rPr>
              <w:t>Assurer la continuité et la disponibilité des intervenants</w:t>
            </w:r>
          </w:p>
        </w:tc>
        <w:tc>
          <w:tcPr>
            <w:tcW w:w="3091" w:type="dxa"/>
            <w:tcBorders>
              <w:top w:val="single" w:sz="4" w:space="0" w:color="auto"/>
              <w:left w:val="nil"/>
              <w:bottom w:val="single" w:sz="4" w:space="0" w:color="auto"/>
              <w:right w:val="single" w:sz="4" w:space="0" w:color="auto"/>
            </w:tcBorders>
            <w:vAlign w:val="center"/>
          </w:tcPr>
          <w:p w14:paraId="3D216529" w14:textId="17E67908" w:rsidR="00BF182B" w:rsidRPr="00491929" w:rsidRDefault="00BF182B" w:rsidP="00BF182B">
            <w:pPr>
              <w:spacing w:after="0" w:line="240" w:lineRule="auto"/>
              <w:rPr>
                <w:rFonts w:cs="Arial"/>
              </w:rPr>
            </w:pPr>
            <w:r w:rsidRPr="00491929">
              <w:rPr>
                <w:rFonts w:cs="Arial"/>
              </w:rPr>
              <w:t>Nombre d’interlocuteurs identifiés et mobilisables</w:t>
            </w:r>
          </w:p>
        </w:tc>
        <w:tc>
          <w:tcPr>
            <w:tcW w:w="950" w:type="dxa"/>
            <w:tcBorders>
              <w:top w:val="single" w:sz="4" w:space="0" w:color="auto"/>
              <w:left w:val="nil"/>
              <w:bottom w:val="single" w:sz="4" w:space="0" w:color="auto"/>
              <w:right w:val="single" w:sz="4" w:space="0" w:color="auto"/>
            </w:tcBorders>
            <w:vAlign w:val="center"/>
          </w:tcPr>
          <w:p w14:paraId="4532B43B" w14:textId="7FBDE8F1" w:rsidR="00BF182B" w:rsidRPr="00491929" w:rsidRDefault="00BF182B" w:rsidP="00BF182B">
            <w:pPr>
              <w:spacing w:after="0" w:line="240" w:lineRule="auto"/>
              <w:jc w:val="center"/>
              <w:rPr>
                <w:rFonts w:cs="Arial"/>
              </w:rPr>
            </w:pPr>
            <w:r w:rsidRPr="00491929">
              <w:rPr>
                <w:rFonts w:cs="Arial"/>
              </w:rPr>
              <w:t>≥ 2</w:t>
            </w:r>
          </w:p>
        </w:tc>
        <w:tc>
          <w:tcPr>
            <w:tcW w:w="909" w:type="dxa"/>
            <w:tcBorders>
              <w:top w:val="single" w:sz="4" w:space="0" w:color="auto"/>
              <w:left w:val="nil"/>
              <w:bottom w:val="single" w:sz="4" w:space="0" w:color="auto"/>
              <w:right w:val="single" w:sz="4" w:space="0" w:color="auto"/>
            </w:tcBorders>
            <w:noWrap/>
            <w:vAlign w:val="center"/>
          </w:tcPr>
          <w:p w14:paraId="45390936" w14:textId="339E58DE" w:rsidR="00BF182B" w:rsidRPr="00491929" w:rsidRDefault="00BF182B" w:rsidP="00BF182B">
            <w:pPr>
              <w:spacing w:after="0" w:line="240" w:lineRule="auto"/>
              <w:jc w:val="center"/>
              <w:rPr>
                <w:rFonts w:cs="Arial"/>
              </w:rPr>
            </w:pPr>
            <w:r w:rsidRPr="00491929">
              <w:rPr>
                <w:rFonts w:cs="Arial"/>
              </w:rPr>
              <w:t>Non</w:t>
            </w:r>
          </w:p>
        </w:tc>
        <w:tc>
          <w:tcPr>
            <w:tcW w:w="1326" w:type="dxa"/>
            <w:tcBorders>
              <w:top w:val="single" w:sz="4" w:space="0" w:color="auto"/>
              <w:left w:val="nil"/>
              <w:bottom w:val="single" w:sz="4" w:space="0" w:color="auto"/>
              <w:right w:val="single" w:sz="4" w:space="0" w:color="auto"/>
            </w:tcBorders>
            <w:noWrap/>
            <w:vAlign w:val="center"/>
          </w:tcPr>
          <w:p w14:paraId="382324EC" w14:textId="5CC4051A" w:rsidR="00BF182B" w:rsidRPr="00491929" w:rsidRDefault="00BF182B" w:rsidP="00BF182B">
            <w:pPr>
              <w:spacing w:after="0" w:line="240" w:lineRule="auto"/>
              <w:jc w:val="center"/>
              <w:rPr>
                <w:rFonts w:cs="Arial"/>
              </w:rPr>
            </w:pPr>
            <w:r w:rsidRPr="00491929">
              <w:rPr>
                <w:rFonts w:cs="Arial"/>
              </w:rPr>
              <w:t>Oui</w:t>
            </w:r>
          </w:p>
        </w:tc>
        <w:tc>
          <w:tcPr>
            <w:tcW w:w="1228" w:type="dxa"/>
            <w:tcBorders>
              <w:top w:val="single" w:sz="4" w:space="0" w:color="auto"/>
              <w:left w:val="nil"/>
              <w:bottom w:val="single" w:sz="4" w:space="0" w:color="auto"/>
              <w:right w:val="single" w:sz="4" w:space="0" w:color="auto"/>
            </w:tcBorders>
            <w:noWrap/>
            <w:vAlign w:val="center"/>
          </w:tcPr>
          <w:p w14:paraId="374C5670" w14:textId="6704A915" w:rsidR="00BF182B" w:rsidRPr="00491929" w:rsidRDefault="00BF182B" w:rsidP="00BF182B">
            <w:pPr>
              <w:spacing w:after="0" w:line="240" w:lineRule="auto"/>
              <w:jc w:val="center"/>
              <w:rPr>
                <w:rFonts w:cs="Arial"/>
              </w:rPr>
            </w:pPr>
            <w:r w:rsidRPr="00491929">
              <w:rPr>
                <w:rFonts w:cs="Arial"/>
              </w:rPr>
              <w:t>Oui</w:t>
            </w:r>
          </w:p>
        </w:tc>
      </w:tr>
      <w:tr w:rsidR="006B6C36" w:rsidRPr="00AA48E8" w14:paraId="150E2BE0" w14:textId="77777777" w:rsidTr="00BE473F">
        <w:trPr>
          <w:trHeight w:val="670"/>
        </w:trPr>
        <w:tc>
          <w:tcPr>
            <w:tcW w:w="3261" w:type="dxa"/>
            <w:tcBorders>
              <w:top w:val="single" w:sz="4" w:space="0" w:color="auto"/>
              <w:left w:val="single" w:sz="4" w:space="0" w:color="auto"/>
              <w:bottom w:val="single" w:sz="4" w:space="0" w:color="auto"/>
              <w:right w:val="single" w:sz="4" w:space="0" w:color="auto"/>
            </w:tcBorders>
            <w:vAlign w:val="center"/>
          </w:tcPr>
          <w:p w14:paraId="72318C87" w14:textId="0CAA7AE1" w:rsidR="006B6C36" w:rsidRPr="00491929" w:rsidRDefault="006B6C36" w:rsidP="006B6C36">
            <w:pPr>
              <w:spacing w:after="0" w:line="240" w:lineRule="auto"/>
              <w:jc w:val="center"/>
              <w:rPr>
                <w:rFonts w:cs="Arial"/>
              </w:rPr>
            </w:pPr>
            <w:r w:rsidRPr="00491929">
              <w:rPr>
                <w:rFonts w:cs="Arial"/>
              </w:rPr>
              <w:t>Assurer la préparation et l’animation des COTECH</w:t>
            </w:r>
          </w:p>
        </w:tc>
        <w:tc>
          <w:tcPr>
            <w:tcW w:w="3091" w:type="dxa"/>
            <w:tcBorders>
              <w:top w:val="single" w:sz="4" w:space="0" w:color="auto"/>
              <w:left w:val="nil"/>
              <w:bottom w:val="single" w:sz="4" w:space="0" w:color="auto"/>
              <w:right w:val="single" w:sz="4" w:space="0" w:color="auto"/>
            </w:tcBorders>
            <w:vAlign w:val="center"/>
          </w:tcPr>
          <w:p w14:paraId="71E90B41" w14:textId="64816E70" w:rsidR="006B6C36" w:rsidRPr="00491929" w:rsidRDefault="006B6C36" w:rsidP="006B6C36">
            <w:pPr>
              <w:spacing w:after="0" w:line="240" w:lineRule="auto"/>
              <w:rPr>
                <w:rFonts w:cs="Arial"/>
              </w:rPr>
            </w:pPr>
            <w:r w:rsidRPr="00491929">
              <w:rPr>
                <w:rFonts w:cs="Arial"/>
              </w:rPr>
              <w:t>Nombre de CO</w:t>
            </w:r>
            <w:r w:rsidR="001D590A" w:rsidRPr="00491929">
              <w:rPr>
                <w:rFonts w:cs="Arial"/>
              </w:rPr>
              <w:t>TECH</w:t>
            </w:r>
            <w:r w:rsidRPr="00491929">
              <w:rPr>
                <w:rFonts w:cs="Arial"/>
              </w:rPr>
              <w:t xml:space="preserve"> organisés sur la durée de la phase</w:t>
            </w:r>
          </w:p>
        </w:tc>
        <w:tc>
          <w:tcPr>
            <w:tcW w:w="950" w:type="dxa"/>
            <w:tcBorders>
              <w:top w:val="single" w:sz="4" w:space="0" w:color="auto"/>
              <w:left w:val="nil"/>
              <w:bottom w:val="single" w:sz="4" w:space="0" w:color="auto"/>
              <w:right w:val="single" w:sz="4" w:space="0" w:color="auto"/>
            </w:tcBorders>
          </w:tcPr>
          <w:p w14:paraId="1461B254" w14:textId="69E509BD" w:rsidR="006B6C36" w:rsidRPr="00491929" w:rsidRDefault="006B6C36" w:rsidP="006B6C36">
            <w:pPr>
              <w:spacing w:after="0" w:line="240" w:lineRule="auto"/>
              <w:jc w:val="center"/>
              <w:rPr>
                <w:rFonts w:cs="Arial"/>
              </w:rPr>
            </w:pPr>
            <w:r w:rsidRPr="00491929">
              <w:rPr>
                <w:rFonts w:cs="Arial"/>
              </w:rPr>
              <w:t xml:space="preserve">≥ </w:t>
            </w:r>
            <w:r w:rsidR="001D590A" w:rsidRPr="00491929">
              <w:rPr>
                <w:rFonts w:cs="Arial"/>
              </w:rPr>
              <w:t>3</w:t>
            </w:r>
          </w:p>
        </w:tc>
        <w:tc>
          <w:tcPr>
            <w:tcW w:w="909" w:type="dxa"/>
            <w:tcBorders>
              <w:top w:val="single" w:sz="4" w:space="0" w:color="auto"/>
              <w:left w:val="nil"/>
              <w:bottom w:val="single" w:sz="4" w:space="0" w:color="auto"/>
              <w:right w:val="single" w:sz="4" w:space="0" w:color="auto"/>
            </w:tcBorders>
            <w:noWrap/>
          </w:tcPr>
          <w:p w14:paraId="030301C8" w14:textId="033824E0" w:rsidR="006B6C36" w:rsidRPr="00491929" w:rsidRDefault="006B6C36" w:rsidP="006B6C36">
            <w:pPr>
              <w:spacing w:after="0" w:line="240" w:lineRule="auto"/>
              <w:jc w:val="center"/>
              <w:rPr>
                <w:rFonts w:cs="Arial"/>
              </w:rPr>
            </w:pPr>
            <w:r w:rsidRPr="00491929">
              <w:rPr>
                <w:rFonts w:cs="Arial"/>
              </w:rPr>
              <w:t>Non</w:t>
            </w:r>
          </w:p>
        </w:tc>
        <w:tc>
          <w:tcPr>
            <w:tcW w:w="1326" w:type="dxa"/>
            <w:tcBorders>
              <w:top w:val="single" w:sz="4" w:space="0" w:color="auto"/>
              <w:left w:val="nil"/>
              <w:bottom w:val="single" w:sz="4" w:space="0" w:color="auto"/>
              <w:right w:val="single" w:sz="4" w:space="0" w:color="auto"/>
            </w:tcBorders>
            <w:noWrap/>
          </w:tcPr>
          <w:p w14:paraId="25681127" w14:textId="1BEB6A89" w:rsidR="006B6C36" w:rsidRPr="00491929" w:rsidRDefault="006B6C36" w:rsidP="006B6C36">
            <w:pPr>
              <w:spacing w:after="0" w:line="240" w:lineRule="auto"/>
              <w:jc w:val="center"/>
              <w:rPr>
                <w:rFonts w:cs="Arial"/>
              </w:rPr>
            </w:pPr>
            <w:r w:rsidRPr="00491929">
              <w:rPr>
                <w:rFonts w:cs="Arial"/>
              </w:rPr>
              <w:t>Oui</w:t>
            </w:r>
          </w:p>
        </w:tc>
        <w:tc>
          <w:tcPr>
            <w:tcW w:w="1228" w:type="dxa"/>
            <w:tcBorders>
              <w:top w:val="single" w:sz="4" w:space="0" w:color="auto"/>
              <w:left w:val="nil"/>
              <w:bottom w:val="single" w:sz="4" w:space="0" w:color="auto"/>
              <w:right w:val="single" w:sz="4" w:space="0" w:color="auto"/>
            </w:tcBorders>
            <w:noWrap/>
          </w:tcPr>
          <w:p w14:paraId="2466C131" w14:textId="3162D65A" w:rsidR="006B6C36" w:rsidRPr="00491929" w:rsidRDefault="006B6C36" w:rsidP="006B6C36">
            <w:pPr>
              <w:spacing w:after="0" w:line="240" w:lineRule="auto"/>
              <w:jc w:val="center"/>
              <w:rPr>
                <w:rFonts w:cs="Arial"/>
              </w:rPr>
            </w:pPr>
            <w:r w:rsidRPr="00491929">
              <w:rPr>
                <w:rFonts w:cs="Arial"/>
              </w:rPr>
              <w:t>Oui</w:t>
            </w:r>
          </w:p>
        </w:tc>
      </w:tr>
      <w:tr w:rsidR="00BF182B" w:rsidRPr="00AA48E8" w14:paraId="0452076B" w14:textId="77777777" w:rsidTr="006B6C36">
        <w:trPr>
          <w:trHeight w:val="670"/>
        </w:trPr>
        <w:tc>
          <w:tcPr>
            <w:tcW w:w="3261" w:type="dxa"/>
            <w:tcBorders>
              <w:top w:val="single" w:sz="4" w:space="0" w:color="auto"/>
              <w:left w:val="single" w:sz="4" w:space="0" w:color="auto"/>
              <w:bottom w:val="single" w:sz="4" w:space="0" w:color="auto"/>
              <w:right w:val="single" w:sz="4" w:space="0" w:color="auto"/>
            </w:tcBorders>
            <w:vAlign w:val="center"/>
          </w:tcPr>
          <w:p w14:paraId="774FEE58" w14:textId="38D78763" w:rsidR="00BF182B" w:rsidRPr="00491929" w:rsidRDefault="00BF182B" w:rsidP="00BF182B">
            <w:pPr>
              <w:spacing w:after="0" w:line="240" w:lineRule="auto"/>
              <w:jc w:val="center"/>
              <w:rPr>
                <w:rFonts w:cs="Arial"/>
              </w:rPr>
            </w:pPr>
            <w:r w:rsidRPr="00491929">
              <w:rPr>
                <w:rFonts w:cs="Arial"/>
              </w:rPr>
              <w:t>Assurer la préparation et l’animation des COPIL</w:t>
            </w:r>
          </w:p>
        </w:tc>
        <w:tc>
          <w:tcPr>
            <w:tcW w:w="3091" w:type="dxa"/>
            <w:tcBorders>
              <w:top w:val="single" w:sz="4" w:space="0" w:color="auto"/>
              <w:left w:val="nil"/>
              <w:bottom w:val="single" w:sz="4" w:space="0" w:color="auto"/>
              <w:right w:val="single" w:sz="4" w:space="0" w:color="auto"/>
            </w:tcBorders>
            <w:vAlign w:val="center"/>
          </w:tcPr>
          <w:p w14:paraId="5077A439" w14:textId="6C43861B" w:rsidR="00BF182B" w:rsidRPr="00491929" w:rsidRDefault="00BF182B" w:rsidP="00BF182B">
            <w:pPr>
              <w:spacing w:after="0" w:line="240" w:lineRule="auto"/>
              <w:rPr>
                <w:rFonts w:cs="Arial"/>
              </w:rPr>
            </w:pPr>
            <w:r w:rsidRPr="00491929">
              <w:rPr>
                <w:rFonts w:cs="Arial"/>
              </w:rPr>
              <w:t xml:space="preserve">Nombre de COPIL organisés sur la durée de la </w:t>
            </w:r>
            <w:r w:rsidR="006B6C36" w:rsidRPr="00491929">
              <w:rPr>
                <w:rFonts w:cs="Arial"/>
              </w:rPr>
              <w:t>phase</w:t>
            </w:r>
          </w:p>
        </w:tc>
        <w:tc>
          <w:tcPr>
            <w:tcW w:w="950" w:type="dxa"/>
            <w:tcBorders>
              <w:top w:val="single" w:sz="4" w:space="0" w:color="auto"/>
              <w:left w:val="nil"/>
              <w:bottom w:val="single" w:sz="4" w:space="0" w:color="auto"/>
              <w:right w:val="single" w:sz="4" w:space="0" w:color="auto"/>
            </w:tcBorders>
            <w:vAlign w:val="center"/>
          </w:tcPr>
          <w:p w14:paraId="18E3FB19" w14:textId="05D3C825" w:rsidR="00BF182B" w:rsidRPr="00491929" w:rsidRDefault="00BF182B" w:rsidP="00BF182B">
            <w:pPr>
              <w:spacing w:after="0" w:line="240" w:lineRule="auto"/>
              <w:jc w:val="center"/>
              <w:rPr>
                <w:rFonts w:cs="Arial"/>
              </w:rPr>
            </w:pPr>
            <w:r w:rsidRPr="00491929">
              <w:rPr>
                <w:rFonts w:cs="Arial"/>
              </w:rPr>
              <w:t>≥ 2</w:t>
            </w:r>
          </w:p>
        </w:tc>
        <w:tc>
          <w:tcPr>
            <w:tcW w:w="909" w:type="dxa"/>
            <w:tcBorders>
              <w:top w:val="single" w:sz="4" w:space="0" w:color="auto"/>
              <w:left w:val="nil"/>
              <w:bottom w:val="single" w:sz="4" w:space="0" w:color="auto"/>
              <w:right w:val="single" w:sz="4" w:space="0" w:color="auto"/>
            </w:tcBorders>
            <w:noWrap/>
            <w:vAlign w:val="center"/>
          </w:tcPr>
          <w:p w14:paraId="7D24A021" w14:textId="28B1F06F" w:rsidR="00BF182B" w:rsidRPr="00491929" w:rsidRDefault="00BF182B" w:rsidP="00BF182B">
            <w:pPr>
              <w:spacing w:after="0" w:line="240" w:lineRule="auto"/>
              <w:jc w:val="center"/>
              <w:rPr>
                <w:rFonts w:cs="Arial"/>
              </w:rPr>
            </w:pPr>
            <w:r w:rsidRPr="00491929">
              <w:rPr>
                <w:rFonts w:cs="Arial"/>
              </w:rPr>
              <w:t>Non</w:t>
            </w:r>
          </w:p>
        </w:tc>
        <w:tc>
          <w:tcPr>
            <w:tcW w:w="1326" w:type="dxa"/>
            <w:tcBorders>
              <w:top w:val="single" w:sz="4" w:space="0" w:color="auto"/>
              <w:left w:val="nil"/>
              <w:bottom w:val="single" w:sz="4" w:space="0" w:color="auto"/>
              <w:right w:val="single" w:sz="4" w:space="0" w:color="auto"/>
            </w:tcBorders>
            <w:noWrap/>
            <w:vAlign w:val="center"/>
          </w:tcPr>
          <w:p w14:paraId="01201F15" w14:textId="4D61A69E" w:rsidR="00BF182B" w:rsidRPr="00491929" w:rsidRDefault="00BF182B" w:rsidP="00BF182B">
            <w:pPr>
              <w:spacing w:after="0" w:line="240" w:lineRule="auto"/>
              <w:jc w:val="center"/>
              <w:rPr>
                <w:rFonts w:cs="Arial"/>
              </w:rPr>
            </w:pPr>
            <w:r w:rsidRPr="00491929">
              <w:rPr>
                <w:rFonts w:cs="Arial"/>
              </w:rPr>
              <w:t>Oui</w:t>
            </w:r>
          </w:p>
        </w:tc>
        <w:tc>
          <w:tcPr>
            <w:tcW w:w="1228" w:type="dxa"/>
            <w:tcBorders>
              <w:top w:val="single" w:sz="4" w:space="0" w:color="auto"/>
              <w:left w:val="nil"/>
              <w:bottom w:val="single" w:sz="4" w:space="0" w:color="auto"/>
              <w:right w:val="single" w:sz="4" w:space="0" w:color="auto"/>
            </w:tcBorders>
            <w:noWrap/>
            <w:vAlign w:val="center"/>
          </w:tcPr>
          <w:p w14:paraId="48551D4E" w14:textId="3641E280" w:rsidR="00BF182B" w:rsidRPr="00491929" w:rsidRDefault="00BF182B" w:rsidP="00BF182B">
            <w:pPr>
              <w:spacing w:after="0" w:line="240" w:lineRule="auto"/>
              <w:jc w:val="center"/>
              <w:rPr>
                <w:rFonts w:cs="Arial"/>
              </w:rPr>
            </w:pPr>
            <w:r w:rsidRPr="00491929">
              <w:rPr>
                <w:rFonts w:cs="Arial"/>
              </w:rPr>
              <w:t>Oui</w:t>
            </w:r>
          </w:p>
        </w:tc>
      </w:tr>
      <w:tr w:rsidR="00BF182B" w:rsidRPr="00AA48E8" w14:paraId="575DBEAA" w14:textId="77777777" w:rsidTr="006B6C36">
        <w:trPr>
          <w:trHeight w:val="670"/>
        </w:trPr>
        <w:tc>
          <w:tcPr>
            <w:tcW w:w="3261" w:type="dxa"/>
            <w:tcBorders>
              <w:top w:val="single" w:sz="4" w:space="0" w:color="auto"/>
              <w:left w:val="single" w:sz="4" w:space="0" w:color="auto"/>
              <w:bottom w:val="single" w:sz="4" w:space="0" w:color="auto"/>
              <w:right w:val="single" w:sz="4" w:space="0" w:color="auto"/>
            </w:tcBorders>
            <w:vAlign w:val="center"/>
          </w:tcPr>
          <w:p w14:paraId="677DEDBE" w14:textId="42685241" w:rsidR="00BF182B" w:rsidRPr="00491929" w:rsidRDefault="00BF182B" w:rsidP="00BF182B">
            <w:pPr>
              <w:spacing w:after="0" w:line="240" w:lineRule="auto"/>
              <w:jc w:val="center"/>
              <w:rPr>
                <w:rFonts w:cs="Arial"/>
              </w:rPr>
            </w:pPr>
            <w:r w:rsidRPr="00491929">
              <w:rPr>
                <w:rFonts w:cs="Arial"/>
              </w:rPr>
              <w:t>Assurer l’organisation et l’animation des réunions de pilotage</w:t>
            </w:r>
          </w:p>
        </w:tc>
        <w:tc>
          <w:tcPr>
            <w:tcW w:w="3091" w:type="dxa"/>
            <w:tcBorders>
              <w:top w:val="single" w:sz="4" w:space="0" w:color="auto"/>
              <w:left w:val="nil"/>
              <w:bottom w:val="single" w:sz="4" w:space="0" w:color="auto"/>
              <w:right w:val="single" w:sz="4" w:space="0" w:color="auto"/>
            </w:tcBorders>
            <w:vAlign w:val="center"/>
          </w:tcPr>
          <w:p w14:paraId="651683D6" w14:textId="372860EE" w:rsidR="00BF182B" w:rsidRPr="00491929" w:rsidRDefault="00BF182B" w:rsidP="00BF182B">
            <w:pPr>
              <w:spacing w:after="0" w:line="240" w:lineRule="auto"/>
              <w:rPr>
                <w:rFonts w:cs="Arial"/>
              </w:rPr>
            </w:pPr>
            <w:r w:rsidRPr="00491929">
              <w:rPr>
                <w:rFonts w:cs="Arial"/>
              </w:rPr>
              <w:t>Nombre de réunions de pilotage organisées</w:t>
            </w:r>
          </w:p>
        </w:tc>
        <w:tc>
          <w:tcPr>
            <w:tcW w:w="950" w:type="dxa"/>
            <w:tcBorders>
              <w:top w:val="single" w:sz="4" w:space="0" w:color="auto"/>
              <w:left w:val="nil"/>
              <w:bottom w:val="single" w:sz="4" w:space="0" w:color="auto"/>
              <w:right w:val="single" w:sz="4" w:space="0" w:color="auto"/>
            </w:tcBorders>
            <w:vAlign w:val="center"/>
          </w:tcPr>
          <w:p w14:paraId="2BCCA593" w14:textId="231B51B8" w:rsidR="00BF182B" w:rsidRPr="00491929" w:rsidRDefault="00BF182B" w:rsidP="00BF182B">
            <w:pPr>
              <w:spacing w:after="0" w:line="240" w:lineRule="auto"/>
              <w:jc w:val="center"/>
              <w:rPr>
                <w:rFonts w:cs="Arial"/>
              </w:rPr>
            </w:pPr>
            <w:r w:rsidRPr="00491929">
              <w:rPr>
                <w:rFonts w:cs="Arial"/>
              </w:rPr>
              <w:t>≥ 5</w:t>
            </w:r>
          </w:p>
        </w:tc>
        <w:tc>
          <w:tcPr>
            <w:tcW w:w="909" w:type="dxa"/>
            <w:tcBorders>
              <w:top w:val="single" w:sz="4" w:space="0" w:color="auto"/>
              <w:left w:val="nil"/>
              <w:bottom w:val="single" w:sz="4" w:space="0" w:color="auto"/>
              <w:right w:val="single" w:sz="4" w:space="0" w:color="auto"/>
            </w:tcBorders>
            <w:noWrap/>
            <w:vAlign w:val="center"/>
          </w:tcPr>
          <w:p w14:paraId="64F8C367" w14:textId="6A1ACFB7" w:rsidR="00BF182B" w:rsidRPr="00491929" w:rsidRDefault="00BF182B" w:rsidP="00BF182B">
            <w:pPr>
              <w:spacing w:after="0" w:line="240" w:lineRule="auto"/>
              <w:jc w:val="center"/>
              <w:rPr>
                <w:rFonts w:cs="Arial"/>
              </w:rPr>
            </w:pPr>
            <w:r w:rsidRPr="00491929">
              <w:rPr>
                <w:rFonts w:cs="Arial"/>
              </w:rPr>
              <w:t>Non</w:t>
            </w:r>
          </w:p>
        </w:tc>
        <w:tc>
          <w:tcPr>
            <w:tcW w:w="1326" w:type="dxa"/>
            <w:tcBorders>
              <w:top w:val="single" w:sz="4" w:space="0" w:color="auto"/>
              <w:left w:val="nil"/>
              <w:bottom w:val="single" w:sz="4" w:space="0" w:color="auto"/>
              <w:right w:val="single" w:sz="4" w:space="0" w:color="auto"/>
            </w:tcBorders>
            <w:noWrap/>
            <w:vAlign w:val="center"/>
          </w:tcPr>
          <w:p w14:paraId="366D3FCD" w14:textId="219F9173" w:rsidR="00BF182B" w:rsidRPr="00491929" w:rsidRDefault="00BF182B" w:rsidP="00BF182B">
            <w:pPr>
              <w:spacing w:after="0" w:line="240" w:lineRule="auto"/>
              <w:jc w:val="center"/>
              <w:rPr>
                <w:rFonts w:cs="Arial"/>
              </w:rPr>
            </w:pPr>
            <w:r w:rsidRPr="00491929">
              <w:rPr>
                <w:rFonts w:cs="Arial"/>
              </w:rPr>
              <w:t>Oui</w:t>
            </w:r>
          </w:p>
        </w:tc>
        <w:tc>
          <w:tcPr>
            <w:tcW w:w="1228" w:type="dxa"/>
            <w:tcBorders>
              <w:top w:val="single" w:sz="4" w:space="0" w:color="auto"/>
              <w:left w:val="nil"/>
              <w:bottom w:val="single" w:sz="4" w:space="0" w:color="auto"/>
              <w:right w:val="single" w:sz="4" w:space="0" w:color="auto"/>
            </w:tcBorders>
            <w:noWrap/>
            <w:vAlign w:val="center"/>
          </w:tcPr>
          <w:p w14:paraId="18357F34" w14:textId="019BA6D2" w:rsidR="00BF182B" w:rsidRPr="00491929" w:rsidRDefault="00BF182B" w:rsidP="00BF182B">
            <w:pPr>
              <w:spacing w:after="0" w:line="240" w:lineRule="auto"/>
              <w:jc w:val="center"/>
              <w:rPr>
                <w:rFonts w:cs="Arial"/>
              </w:rPr>
            </w:pPr>
            <w:r w:rsidRPr="00491929">
              <w:rPr>
                <w:rFonts w:cs="Arial"/>
              </w:rPr>
              <w:t>Oui</w:t>
            </w:r>
          </w:p>
        </w:tc>
      </w:tr>
      <w:tr w:rsidR="00BF182B" w:rsidRPr="00AA48E8" w14:paraId="2F9F4A38" w14:textId="77777777" w:rsidTr="006B6C36">
        <w:trPr>
          <w:trHeight w:val="670"/>
        </w:trPr>
        <w:tc>
          <w:tcPr>
            <w:tcW w:w="3261" w:type="dxa"/>
            <w:tcBorders>
              <w:top w:val="single" w:sz="4" w:space="0" w:color="auto"/>
              <w:left w:val="single" w:sz="4" w:space="0" w:color="auto"/>
              <w:bottom w:val="single" w:sz="4" w:space="0" w:color="auto"/>
              <w:right w:val="single" w:sz="4" w:space="0" w:color="auto"/>
            </w:tcBorders>
            <w:vAlign w:val="center"/>
          </w:tcPr>
          <w:p w14:paraId="582F035A" w14:textId="0CEF0EF4" w:rsidR="00BF182B" w:rsidRPr="00491929" w:rsidRDefault="00BF182B" w:rsidP="00BF182B">
            <w:pPr>
              <w:spacing w:after="0" w:line="240" w:lineRule="auto"/>
              <w:jc w:val="center"/>
              <w:rPr>
                <w:rFonts w:cs="Arial"/>
              </w:rPr>
            </w:pPr>
            <w:r w:rsidRPr="00491929">
              <w:rPr>
                <w:rFonts w:cs="Arial"/>
              </w:rPr>
              <w:t>Assurer l’organisation et l’animation des réunions de pilotage</w:t>
            </w:r>
          </w:p>
        </w:tc>
        <w:tc>
          <w:tcPr>
            <w:tcW w:w="3091" w:type="dxa"/>
            <w:tcBorders>
              <w:top w:val="single" w:sz="4" w:space="0" w:color="auto"/>
              <w:left w:val="nil"/>
              <w:bottom w:val="single" w:sz="4" w:space="0" w:color="auto"/>
              <w:right w:val="single" w:sz="4" w:space="0" w:color="auto"/>
            </w:tcBorders>
            <w:vAlign w:val="center"/>
          </w:tcPr>
          <w:p w14:paraId="1EA06FA2" w14:textId="4A1D5A7E" w:rsidR="00BF182B" w:rsidRPr="00491929" w:rsidRDefault="00BF182B" w:rsidP="00BF182B">
            <w:pPr>
              <w:spacing w:after="0" w:line="240" w:lineRule="auto"/>
              <w:rPr>
                <w:rFonts w:cs="Arial"/>
              </w:rPr>
            </w:pPr>
            <w:r w:rsidRPr="00491929">
              <w:rPr>
                <w:rFonts w:cs="Arial"/>
              </w:rPr>
              <w:t>Respect du calendrier prévisionnel des réunions</w:t>
            </w:r>
          </w:p>
        </w:tc>
        <w:tc>
          <w:tcPr>
            <w:tcW w:w="950" w:type="dxa"/>
            <w:tcBorders>
              <w:top w:val="single" w:sz="4" w:space="0" w:color="auto"/>
              <w:left w:val="nil"/>
              <w:bottom w:val="single" w:sz="4" w:space="0" w:color="auto"/>
              <w:right w:val="single" w:sz="4" w:space="0" w:color="auto"/>
            </w:tcBorders>
            <w:vAlign w:val="center"/>
          </w:tcPr>
          <w:p w14:paraId="0BE76ED3" w14:textId="632561EC" w:rsidR="00BF182B" w:rsidRPr="00491929" w:rsidRDefault="00BF182B" w:rsidP="00BF182B">
            <w:pPr>
              <w:spacing w:after="0" w:line="240" w:lineRule="auto"/>
              <w:jc w:val="center"/>
              <w:rPr>
                <w:rFonts w:cs="Arial"/>
              </w:rPr>
            </w:pPr>
            <w:r w:rsidRPr="00491929">
              <w:rPr>
                <w:rFonts w:cs="Arial"/>
              </w:rPr>
              <w:t>100%</w:t>
            </w:r>
          </w:p>
        </w:tc>
        <w:tc>
          <w:tcPr>
            <w:tcW w:w="909" w:type="dxa"/>
            <w:tcBorders>
              <w:top w:val="single" w:sz="4" w:space="0" w:color="auto"/>
              <w:left w:val="nil"/>
              <w:bottom w:val="single" w:sz="4" w:space="0" w:color="auto"/>
              <w:right w:val="single" w:sz="4" w:space="0" w:color="auto"/>
            </w:tcBorders>
            <w:noWrap/>
            <w:vAlign w:val="center"/>
          </w:tcPr>
          <w:p w14:paraId="48934761" w14:textId="2C2A85E2" w:rsidR="00BF182B" w:rsidRPr="00491929" w:rsidRDefault="00BF182B" w:rsidP="00BF182B">
            <w:pPr>
              <w:spacing w:after="0" w:line="240" w:lineRule="auto"/>
              <w:jc w:val="center"/>
              <w:rPr>
                <w:rFonts w:cs="Arial"/>
              </w:rPr>
            </w:pPr>
            <w:r w:rsidRPr="00491929">
              <w:rPr>
                <w:rFonts w:cs="Arial"/>
              </w:rPr>
              <w:t>Non</w:t>
            </w:r>
          </w:p>
        </w:tc>
        <w:tc>
          <w:tcPr>
            <w:tcW w:w="1326" w:type="dxa"/>
            <w:tcBorders>
              <w:top w:val="single" w:sz="4" w:space="0" w:color="auto"/>
              <w:left w:val="nil"/>
              <w:bottom w:val="single" w:sz="4" w:space="0" w:color="auto"/>
              <w:right w:val="single" w:sz="4" w:space="0" w:color="auto"/>
            </w:tcBorders>
            <w:noWrap/>
            <w:vAlign w:val="center"/>
          </w:tcPr>
          <w:p w14:paraId="55262CF4" w14:textId="765EFF32" w:rsidR="00BF182B" w:rsidRPr="00491929" w:rsidRDefault="00BF182B" w:rsidP="00BF182B">
            <w:pPr>
              <w:spacing w:after="0" w:line="240" w:lineRule="auto"/>
              <w:jc w:val="center"/>
              <w:rPr>
                <w:rFonts w:cs="Arial"/>
              </w:rPr>
            </w:pPr>
            <w:r w:rsidRPr="00491929">
              <w:rPr>
                <w:rFonts w:cs="Arial"/>
              </w:rPr>
              <w:t>Oui</w:t>
            </w:r>
          </w:p>
        </w:tc>
        <w:tc>
          <w:tcPr>
            <w:tcW w:w="1228" w:type="dxa"/>
            <w:tcBorders>
              <w:top w:val="single" w:sz="4" w:space="0" w:color="auto"/>
              <w:left w:val="nil"/>
              <w:bottom w:val="single" w:sz="4" w:space="0" w:color="auto"/>
              <w:right w:val="single" w:sz="4" w:space="0" w:color="auto"/>
            </w:tcBorders>
            <w:noWrap/>
            <w:vAlign w:val="center"/>
          </w:tcPr>
          <w:p w14:paraId="349768E1" w14:textId="35712809" w:rsidR="00BF182B" w:rsidRPr="00491929" w:rsidRDefault="00BF182B" w:rsidP="00BF182B">
            <w:pPr>
              <w:spacing w:after="0" w:line="240" w:lineRule="auto"/>
              <w:jc w:val="center"/>
              <w:rPr>
                <w:rFonts w:cs="Arial"/>
              </w:rPr>
            </w:pPr>
            <w:r w:rsidRPr="00491929">
              <w:rPr>
                <w:rFonts w:cs="Arial"/>
              </w:rPr>
              <w:t>Oui</w:t>
            </w:r>
          </w:p>
        </w:tc>
      </w:tr>
      <w:tr w:rsidR="00BF182B" w:rsidRPr="00AA48E8" w14:paraId="0A563F0F" w14:textId="77777777" w:rsidTr="006B6C36">
        <w:trPr>
          <w:trHeight w:val="670"/>
        </w:trPr>
        <w:tc>
          <w:tcPr>
            <w:tcW w:w="3261" w:type="dxa"/>
            <w:tcBorders>
              <w:top w:val="single" w:sz="4" w:space="0" w:color="auto"/>
              <w:left w:val="single" w:sz="4" w:space="0" w:color="auto"/>
              <w:bottom w:val="single" w:sz="4" w:space="0" w:color="auto"/>
              <w:right w:val="single" w:sz="4" w:space="0" w:color="auto"/>
            </w:tcBorders>
            <w:vAlign w:val="center"/>
          </w:tcPr>
          <w:p w14:paraId="7AF70A45" w14:textId="29BDDD7F" w:rsidR="00BF182B" w:rsidRPr="00491929" w:rsidRDefault="00BF182B" w:rsidP="00BF182B">
            <w:pPr>
              <w:spacing w:after="0" w:line="240" w:lineRule="auto"/>
              <w:jc w:val="center"/>
              <w:rPr>
                <w:rFonts w:cs="Arial"/>
              </w:rPr>
            </w:pPr>
            <w:r w:rsidRPr="00491929">
              <w:rPr>
                <w:rFonts w:cs="Arial"/>
              </w:rPr>
              <w:t>Assurer l’organisation et l’animation des réunions de pilotage</w:t>
            </w:r>
          </w:p>
        </w:tc>
        <w:tc>
          <w:tcPr>
            <w:tcW w:w="3091" w:type="dxa"/>
            <w:tcBorders>
              <w:top w:val="single" w:sz="4" w:space="0" w:color="auto"/>
              <w:left w:val="nil"/>
              <w:bottom w:val="single" w:sz="4" w:space="0" w:color="auto"/>
              <w:right w:val="single" w:sz="4" w:space="0" w:color="auto"/>
            </w:tcBorders>
            <w:vAlign w:val="center"/>
          </w:tcPr>
          <w:p w14:paraId="7251F48C" w14:textId="73E71815" w:rsidR="00BF182B" w:rsidRPr="00491929" w:rsidRDefault="00BF182B" w:rsidP="00BF182B">
            <w:pPr>
              <w:spacing w:after="0" w:line="240" w:lineRule="auto"/>
              <w:rPr>
                <w:rFonts w:cs="Arial"/>
              </w:rPr>
            </w:pPr>
            <w:r w:rsidRPr="00491929">
              <w:rPr>
                <w:rFonts w:cs="Arial"/>
              </w:rPr>
              <w:t>Délai de transmission des comptes rendus</w:t>
            </w:r>
          </w:p>
        </w:tc>
        <w:tc>
          <w:tcPr>
            <w:tcW w:w="950" w:type="dxa"/>
            <w:tcBorders>
              <w:top w:val="single" w:sz="4" w:space="0" w:color="auto"/>
              <w:left w:val="nil"/>
              <w:bottom w:val="single" w:sz="4" w:space="0" w:color="auto"/>
              <w:right w:val="single" w:sz="4" w:space="0" w:color="auto"/>
            </w:tcBorders>
            <w:vAlign w:val="center"/>
          </w:tcPr>
          <w:p w14:paraId="4D1F85E3" w14:textId="1648EFEC" w:rsidR="00BF182B" w:rsidRPr="00491929" w:rsidRDefault="00BF182B" w:rsidP="00BF182B">
            <w:pPr>
              <w:spacing w:after="0" w:line="240" w:lineRule="auto"/>
              <w:jc w:val="center"/>
              <w:rPr>
                <w:rFonts w:cs="Arial"/>
              </w:rPr>
            </w:pPr>
            <w:r w:rsidRPr="00491929">
              <w:rPr>
                <w:rFonts w:cs="Arial"/>
              </w:rPr>
              <w:t xml:space="preserve">≤ </w:t>
            </w:r>
            <w:r w:rsidR="001D590A" w:rsidRPr="00491929">
              <w:rPr>
                <w:rFonts w:cs="Arial"/>
              </w:rPr>
              <w:t xml:space="preserve">3 </w:t>
            </w:r>
            <w:r w:rsidRPr="00491929">
              <w:rPr>
                <w:rFonts w:cs="Arial"/>
              </w:rPr>
              <w:t>jours ouvrés</w:t>
            </w:r>
          </w:p>
        </w:tc>
        <w:tc>
          <w:tcPr>
            <w:tcW w:w="909" w:type="dxa"/>
            <w:tcBorders>
              <w:top w:val="single" w:sz="4" w:space="0" w:color="auto"/>
              <w:left w:val="nil"/>
              <w:bottom w:val="single" w:sz="4" w:space="0" w:color="auto"/>
              <w:right w:val="single" w:sz="4" w:space="0" w:color="auto"/>
            </w:tcBorders>
            <w:noWrap/>
            <w:vAlign w:val="center"/>
          </w:tcPr>
          <w:p w14:paraId="4D602603" w14:textId="587D2F93" w:rsidR="00BF182B" w:rsidRPr="00491929" w:rsidRDefault="00BF182B" w:rsidP="00BF182B">
            <w:pPr>
              <w:spacing w:after="0" w:line="240" w:lineRule="auto"/>
              <w:jc w:val="center"/>
              <w:rPr>
                <w:rFonts w:cs="Arial"/>
              </w:rPr>
            </w:pPr>
            <w:r w:rsidRPr="00491929">
              <w:rPr>
                <w:rFonts w:cs="Arial"/>
              </w:rPr>
              <w:t>Non</w:t>
            </w:r>
          </w:p>
        </w:tc>
        <w:tc>
          <w:tcPr>
            <w:tcW w:w="1326" w:type="dxa"/>
            <w:tcBorders>
              <w:top w:val="single" w:sz="4" w:space="0" w:color="auto"/>
              <w:left w:val="nil"/>
              <w:bottom w:val="single" w:sz="4" w:space="0" w:color="auto"/>
              <w:right w:val="single" w:sz="4" w:space="0" w:color="auto"/>
            </w:tcBorders>
            <w:noWrap/>
            <w:vAlign w:val="center"/>
          </w:tcPr>
          <w:p w14:paraId="7C9F250A" w14:textId="55970267" w:rsidR="00BF182B" w:rsidRPr="00491929" w:rsidRDefault="00BF182B" w:rsidP="00BF182B">
            <w:pPr>
              <w:spacing w:after="0" w:line="240" w:lineRule="auto"/>
              <w:jc w:val="center"/>
              <w:rPr>
                <w:rFonts w:cs="Arial"/>
              </w:rPr>
            </w:pPr>
            <w:r w:rsidRPr="00491929">
              <w:rPr>
                <w:rFonts w:cs="Arial"/>
              </w:rPr>
              <w:t>Oui</w:t>
            </w:r>
          </w:p>
        </w:tc>
        <w:tc>
          <w:tcPr>
            <w:tcW w:w="1228" w:type="dxa"/>
            <w:tcBorders>
              <w:top w:val="single" w:sz="4" w:space="0" w:color="auto"/>
              <w:left w:val="nil"/>
              <w:bottom w:val="single" w:sz="4" w:space="0" w:color="auto"/>
              <w:right w:val="single" w:sz="4" w:space="0" w:color="auto"/>
            </w:tcBorders>
            <w:noWrap/>
            <w:vAlign w:val="center"/>
          </w:tcPr>
          <w:p w14:paraId="005CFCAE" w14:textId="1D4407C1" w:rsidR="00BF182B" w:rsidRPr="00491929" w:rsidRDefault="00BF182B" w:rsidP="00BF182B">
            <w:pPr>
              <w:spacing w:after="0" w:line="240" w:lineRule="auto"/>
              <w:jc w:val="center"/>
              <w:rPr>
                <w:rFonts w:cs="Arial"/>
              </w:rPr>
            </w:pPr>
            <w:r w:rsidRPr="00491929">
              <w:rPr>
                <w:rFonts w:cs="Arial"/>
              </w:rPr>
              <w:t>Oui</w:t>
            </w:r>
          </w:p>
        </w:tc>
      </w:tr>
    </w:tbl>
    <w:p w14:paraId="034EF46E" w14:textId="77777777" w:rsidR="003F28D1" w:rsidRDefault="003F28D1" w:rsidP="003F28D1">
      <w:pPr>
        <w:spacing w:after="0"/>
        <w:ind w:left="-1134"/>
      </w:pPr>
    </w:p>
    <w:p w14:paraId="2DEA6B76" w14:textId="4CFC8594" w:rsidR="003F28D1" w:rsidRDefault="003F28D1" w:rsidP="00255838">
      <w:pPr>
        <w:pStyle w:val="Titre3"/>
      </w:pPr>
      <w:bookmarkStart w:id="20" w:name="_Toc221182925"/>
      <w:r w:rsidRPr="003F28D1">
        <w:t>2</w:t>
      </w:r>
      <w:r w:rsidRPr="003F28D1">
        <w:rPr>
          <w:vertAlign w:val="superscript"/>
        </w:rPr>
        <w:t>ème</w:t>
      </w:r>
      <w:r w:rsidRPr="003F28D1">
        <w:t xml:space="preserve"> phase</w:t>
      </w:r>
      <w:r w:rsidR="00BE473F">
        <w:t xml:space="preserve"> I2</w:t>
      </w:r>
      <w:r w:rsidRPr="003F28D1">
        <w:t> :</w:t>
      </w:r>
      <w:r w:rsidRPr="00753EE0">
        <w:t xml:space="preserve"> Etablir un plan d’actions à partir du panorama réalisé et de la stratégie énergétique et de décarbonation du GPM GUYANE</w:t>
      </w:r>
      <w:bookmarkEnd w:id="20"/>
    </w:p>
    <w:p w14:paraId="4268761E" w14:textId="318F60AD" w:rsidR="008B5BE9" w:rsidRPr="00491929" w:rsidRDefault="008B5BE9" w:rsidP="00491929">
      <w:pPr>
        <w:ind w:left="-1134"/>
        <w:jc w:val="both"/>
        <w:rPr>
          <w:rFonts w:cs="Arial"/>
          <w:sz w:val="22"/>
        </w:rPr>
      </w:pPr>
      <w:r w:rsidRPr="00491929">
        <w:rPr>
          <w:rFonts w:cs="Arial"/>
          <w:szCs w:val="20"/>
        </w:rPr>
        <w:t>La deuxième phase de la tranche ferme a pour objet la définition d’un plan d’actions opérationnel, structuré et hiérarchisé, à partir du panorama énergétique, eau et émissions de CO</w:t>
      </w:r>
      <w:r w:rsidRPr="00491929">
        <w:rPr>
          <w:rFonts w:ascii="Cambria Math" w:hAnsi="Cambria Math" w:cs="Cambria Math"/>
          <w:szCs w:val="20"/>
        </w:rPr>
        <w:t>₂</w:t>
      </w:r>
      <w:r w:rsidRPr="00491929">
        <w:rPr>
          <w:rFonts w:cs="Arial"/>
          <w:szCs w:val="20"/>
        </w:rPr>
        <w:t xml:space="preserve"> établi lors de la phase </w:t>
      </w:r>
      <w:r w:rsidR="00A4486C">
        <w:rPr>
          <w:rFonts w:cs="Arial"/>
          <w:szCs w:val="20"/>
        </w:rPr>
        <w:t>I</w:t>
      </w:r>
      <w:r w:rsidRPr="00491929">
        <w:rPr>
          <w:rFonts w:cs="Arial"/>
          <w:szCs w:val="20"/>
        </w:rPr>
        <w:t>1</w:t>
      </w:r>
      <w:r w:rsidRPr="00491929">
        <w:rPr>
          <w:rFonts w:cs="Arial"/>
          <w:sz w:val="22"/>
        </w:rPr>
        <w:t>.</w:t>
      </w:r>
    </w:p>
    <w:p w14:paraId="00CBA327" w14:textId="06F9F23F" w:rsidR="003F28D1" w:rsidRDefault="003F28D1" w:rsidP="00255838">
      <w:pPr>
        <w:pStyle w:val="Titre4"/>
      </w:pPr>
      <w:r w:rsidRPr="00B70501">
        <w:t xml:space="preserve">Attendus de la phase </w:t>
      </w:r>
      <w:r w:rsidR="00BE473F">
        <w:t>I</w:t>
      </w:r>
      <w:r>
        <w:t>2</w:t>
      </w:r>
    </w:p>
    <w:p w14:paraId="1F9C82BB" w14:textId="64516474" w:rsidR="003F28D1" w:rsidRPr="00491929" w:rsidRDefault="003F28D1" w:rsidP="003F28D1">
      <w:pPr>
        <w:widowControl w:val="0"/>
        <w:numPr>
          <w:ilvl w:val="0"/>
          <w:numId w:val="35"/>
        </w:numPr>
        <w:spacing w:after="0" w:line="240" w:lineRule="auto"/>
        <w:ind w:left="-851" w:hanging="283"/>
        <w:jc w:val="both"/>
        <w:rPr>
          <w:rFonts w:cs="Arial"/>
          <w:szCs w:val="20"/>
        </w:rPr>
      </w:pPr>
      <w:r w:rsidRPr="00491929">
        <w:rPr>
          <w:rFonts w:cs="Arial"/>
          <w:szCs w:val="20"/>
        </w:rPr>
        <w:t>Elaboration des fiches actions permettant le suivi technique, temporel et financier, (intégration des projets du GPM GUYANE et proposition d’actions à venir)</w:t>
      </w:r>
      <w:r w:rsidR="00151C42">
        <w:rPr>
          <w:rFonts w:cs="Arial"/>
          <w:szCs w:val="20"/>
        </w:rPr>
        <w:t>.</w:t>
      </w:r>
    </w:p>
    <w:p w14:paraId="524FFAFA" w14:textId="77777777" w:rsidR="003F28D1" w:rsidRPr="00491929" w:rsidRDefault="003F28D1" w:rsidP="003F28D1">
      <w:pPr>
        <w:widowControl w:val="0"/>
        <w:numPr>
          <w:ilvl w:val="0"/>
          <w:numId w:val="35"/>
        </w:numPr>
        <w:spacing w:after="0" w:line="240" w:lineRule="auto"/>
        <w:ind w:left="-851" w:hanging="283"/>
        <w:jc w:val="both"/>
        <w:rPr>
          <w:rFonts w:cs="Arial"/>
          <w:szCs w:val="20"/>
        </w:rPr>
      </w:pPr>
      <w:r w:rsidRPr="00491929">
        <w:rPr>
          <w:rFonts w:cs="Arial"/>
          <w:szCs w:val="20"/>
        </w:rPr>
        <w:t>Mise en place d’un système de collecte des données en vue de la mise en œuvre de la 3ème phase.</w:t>
      </w:r>
    </w:p>
    <w:p w14:paraId="615C27C1" w14:textId="77777777" w:rsidR="003F28D1" w:rsidRPr="00491929" w:rsidRDefault="003F28D1" w:rsidP="003F28D1">
      <w:pPr>
        <w:widowControl w:val="0"/>
        <w:numPr>
          <w:ilvl w:val="0"/>
          <w:numId w:val="35"/>
        </w:numPr>
        <w:spacing w:after="0" w:line="240" w:lineRule="auto"/>
        <w:ind w:left="-851" w:hanging="283"/>
        <w:jc w:val="both"/>
        <w:rPr>
          <w:rFonts w:cs="Arial"/>
          <w:szCs w:val="20"/>
        </w:rPr>
      </w:pPr>
      <w:r w:rsidRPr="00491929">
        <w:rPr>
          <w:rFonts w:cs="Arial"/>
          <w:szCs w:val="20"/>
        </w:rPr>
        <w:t>Identification des potentiels d’économie d’énergie et des améliorations d’efficacité énergétique.</w:t>
      </w:r>
    </w:p>
    <w:p w14:paraId="3AC8110B" w14:textId="77777777" w:rsidR="00491929" w:rsidRPr="00491929" w:rsidRDefault="00D50981" w:rsidP="003F28D1">
      <w:pPr>
        <w:widowControl w:val="0"/>
        <w:numPr>
          <w:ilvl w:val="0"/>
          <w:numId w:val="35"/>
        </w:numPr>
        <w:spacing w:after="0" w:line="240" w:lineRule="auto"/>
        <w:ind w:left="-851" w:hanging="283"/>
        <w:jc w:val="both"/>
        <w:rPr>
          <w:rFonts w:cs="Arial"/>
          <w:szCs w:val="20"/>
        </w:rPr>
      </w:pPr>
      <w:r w:rsidRPr="00491929">
        <w:rPr>
          <w:rFonts w:cs="Arial"/>
          <w:szCs w:val="20"/>
        </w:rPr>
        <w:t>Respect et mise en œuvre des engagements pris par le titulaire dans l’Acte d’Engagement et l’AAE relatifs à la définition, à la mise en place et au suivi des indicateurs de résultats, notamment les indicateurs de faisabilité opérationnelle du plan d’actions, les indicateurs de capacité d’appropriation interne et les indicateurs de qualité des recommandations.</w:t>
      </w:r>
    </w:p>
    <w:p w14:paraId="408DA921" w14:textId="594803D6" w:rsidR="003F28D1" w:rsidRPr="00491929" w:rsidRDefault="003F28D1" w:rsidP="003F28D1">
      <w:pPr>
        <w:widowControl w:val="0"/>
        <w:numPr>
          <w:ilvl w:val="0"/>
          <w:numId w:val="35"/>
        </w:numPr>
        <w:spacing w:after="0" w:line="240" w:lineRule="auto"/>
        <w:ind w:left="-851" w:hanging="283"/>
        <w:jc w:val="both"/>
        <w:rPr>
          <w:rFonts w:cs="Arial"/>
          <w:szCs w:val="20"/>
        </w:rPr>
      </w:pPr>
      <w:r w:rsidRPr="00491929">
        <w:rPr>
          <w:rFonts w:cs="Arial"/>
          <w:szCs w:val="20"/>
        </w:rPr>
        <w:t xml:space="preserve">Etablissement des recommandations et préconisations (orientations, leviers d’actions, etc.) en tenant compte de la démarche cohérente de la décarbonation des procédés et des usages : </w:t>
      </w:r>
    </w:p>
    <w:p w14:paraId="159E3EB1" w14:textId="77777777" w:rsidR="003F28D1" w:rsidRPr="00491929" w:rsidRDefault="003F28D1" w:rsidP="003F28D1">
      <w:pPr>
        <w:widowControl w:val="0"/>
        <w:numPr>
          <w:ilvl w:val="1"/>
          <w:numId w:val="25"/>
        </w:numPr>
        <w:spacing w:after="0" w:line="240" w:lineRule="auto"/>
        <w:ind w:left="0"/>
        <w:jc w:val="both"/>
        <w:rPr>
          <w:rFonts w:cs="Arial"/>
          <w:szCs w:val="20"/>
        </w:rPr>
      </w:pPr>
      <w:r w:rsidRPr="00491929">
        <w:rPr>
          <w:rFonts w:cs="Arial"/>
          <w:szCs w:val="20"/>
        </w:rPr>
        <w:lastRenderedPageBreak/>
        <w:t>Sobriété : Le changement de comportement est le levier le moins coûteux et le plus impactant pour réduire les consommations et baisser les émissions de gaz à effet de serre ;</w:t>
      </w:r>
    </w:p>
    <w:p w14:paraId="72D7CEC2" w14:textId="77777777" w:rsidR="003F28D1" w:rsidRPr="00491929" w:rsidRDefault="003F28D1" w:rsidP="003F28D1">
      <w:pPr>
        <w:widowControl w:val="0"/>
        <w:numPr>
          <w:ilvl w:val="1"/>
          <w:numId w:val="25"/>
        </w:numPr>
        <w:spacing w:after="0" w:line="240" w:lineRule="auto"/>
        <w:ind w:left="0"/>
        <w:jc w:val="both"/>
        <w:rPr>
          <w:rFonts w:cs="Arial"/>
          <w:szCs w:val="20"/>
        </w:rPr>
      </w:pPr>
      <w:r w:rsidRPr="00491929">
        <w:rPr>
          <w:rFonts w:cs="Arial"/>
          <w:szCs w:val="20"/>
        </w:rPr>
        <w:t>Modification du mix matières :</w:t>
      </w:r>
    </w:p>
    <w:p w14:paraId="5C23ED19" w14:textId="77777777" w:rsidR="003F28D1" w:rsidRPr="00491929" w:rsidRDefault="003F28D1" w:rsidP="003F28D1">
      <w:pPr>
        <w:widowControl w:val="0"/>
        <w:numPr>
          <w:ilvl w:val="2"/>
          <w:numId w:val="25"/>
        </w:numPr>
        <w:spacing w:after="0" w:line="240" w:lineRule="auto"/>
        <w:ind w:left="1134"/>
        <w:jc w:val="both"/>
        <w:rPr>
          <w:rFonts w:cs="Arial"/>
          <w:szCs w:val="20"/>
        </w:rPr>
      </w:pPr>
      <w:r w:rsidRPr="00491929">
        <w:rPr>
          <w:rFonts w:cs="Arial"/>
          <w:szCs w:val="20"/>
        </w:rPr>
        <w:t>Efficacité matière via l’incorporation de Matières Premières Recyclées et valorisation des coproduits ;</w:t>
      </w:r>
    </w:p>
    <w:p w14:paraId="694BC566" w14:textId="77777777" w:rsidR="003F28D1" w:rsidRPr="00491929" w:rsidRDefault="003F28D1" w:rsidP="003F28D1">
      <w:pPr>
        <w:widowControl w:val="0"/>
        <w:numPr>
          <w:ilvl w:val="2"/>
          <w:numId w:val="25"/>
        </w:numPr>
        <w:spacing w:after="0" w:line="240" w:lineRule="auto"/>
        <w:ind w:left="1134"/>
        <w:jc w:val="both"/>
        <w:rPr>
          <w:rFonts w:cs="Arial"/>
          <w:szCs w:val="20"/>
        </w:rPr>
      </w:pPr>
      <w:r w:rsidRPr="00491929">
        <w:rPr>
          <w:rFonts w:cs="Arial"/>
          <w:szCs w:val="20"/>
        </w:rPr>
        <w:t>Développement de procédés utilisant moins d’intrants, ou des intrants moins émissifs ;</w:t>
      </w:r>
    </w:p>
    <w:p w14:paraId="1AE0DAC9" w14:textId="77777777" w:rsidR="003F28D1" w:rsidRPr="00491929" w:rsidRDefault="003F28D1" w:rsidP="003F28D1">
      <w:pPr>
        <w:widowControl w:val="0"/>
        <w:numPr>
          <w:ilvl w:val="1"/>
          <w:numId w:val="25"/>
        </w:numPr>
        <w:spacing w:after="0" w:line="240" w:lineRule="auto"/>
        <w:ind w:left="0"/>
        <w:jc w:val="both"/>
        <w:rPr>
          <w:rFonts w:cs="Arial"/>
          <w:szCs w:val="20"/>
        </w:rPr>
      </w:pPr>
      <w:r w:rsidRPr="00491929">
        <w:rPr>
          <w:rFonts w:cs="Arial"/>
          <w:szCs w:val="20"/>
        </w:rPr>
        <w:t>Amélioration de l’efficacité énergétique</w:t>
      </w:r>
    </w:p>
    <w:p w14:paraId="3F3606BE" w14:textId="77777777" w:rsidR="003F28D1" w:rsidRPr="00491929" w:rsidRDefault="003F28D1" w:rsidP="003F28D1">
      <w:pPr>
        <w:widowControl w:val="0"/>
        <w:numPr>
          <w:ilvl w:val="2"/>
          <w:numId w:val="25"/>
        </w:numPr>
        <w:spacing w:after="0" w:line="240" w:lineRule="auto"/>
        <w:ind w:left="1134"/>
        <w:jc w:val="both"/>
        <w:rPr>
          <w:rFonts w:cs="Arial"/>
          <w:szCs w:val="20"/>
        </w:rPr>
      </w:pPr>
      <w:r w:rsidRPr="00491929">
        <w:rPr>
          <w:rFonts w:cs="Arial"/>
          <w:szCs w:val="20"/>
        </w:rPr>
        <w:t>Performance énergétique des technologies et procédés ;</w:t>
      </w:r>
    </w:p>
    <w:p w14:paraId="16AD89EE" w14:textId="77777777" w:rsidR="003F28D1" w:rsidRPr="00491929" w:rsidRDefault="003F28D1" w:rsidP="003F28D1">
      <w:pPr>
        <w:widowControl w:val="0"/>
        <w:numPr>
          <w:ilvl w:val="2"/>
          <w:numId w:val="25"/>
        </w:numPr>
        <w:spacing w:after="0" w:line="240" w:lineRule="auto"/>
        <w:ind w:left="1134"/>
        <w:jc w:val="both"/>
        <w:rPr>
          <w:rFonts w:cs="Arial"/>
          <w:szCs w:val="20"/>
        </w:rPr>
      </w:pPr>
      <w:r w:rsidRPr="00491929">
        <w:rPr>
          <w:rFonts w:cs="Arial"/>
          <w:szCs w:val="20"/>
        </w:rPr>
        <w:t>Adéquation de l’énergie produite au regard des besoins finaux ;</w:t>
      </w:r>
    </w:p>
    <w:p w14:paraId="1A914050" w14:textId="77777777" w:rsidR="003F28D1" w:rsidRPr="00491929" w:rsidRDefault="003F28D1" w:rsidP="003F28D1">
      <w:pPr>
        <w:widowControl w:val="0"/>
        <w:numPr>
          <w:ilvl w:val="1"/>
          <w:numId w:val="25"/>
        </w:numPr>
        <w:spacing w:after="0" w:line="240" w:lineRule="auto"/>
        <w:ind w:left="0"/>
        <w:jc w:val="both"/>
        <w:rPr>
          <w:rFonts w:cs="Arial"/>
          <w:szCs w:val="20"/>
        </w:rPr>
      </w:pPr>
      <w:r w:rsidRPr="00491929">
        <w:rPr>
          <w:rFonts w:cs="Arial"/>
          <w:szCs w:val="20"/>
        </w:rPr>
        <w:t>Substitution des énergies fossiles</w:t>
      </w:r>
    </w:p>
    <w:p w14:paraId="515CF02A" w14:textId="19717835" w:rsidR="003F28D1" w:rsidRPr="00491929" w:rsidRDefault="003F28D1" w:rsidP="003F28D1">
      <w:pPr>
        <w:widowControl w:val="0"/>
        <w:numPr>
          <w:ilvl w:val="2"/>
          <w:numId w:val="25"/>
        </w:numPr>
        <w:spacing w:after="0" w:line="240" w:lineRule="auto"/>
        <w:ind w:left="1134"/>
        <w:jc w:val="both"/>
        <w:rPr>
          <w:rFonts w:cs="Arial"/>
          <w:szCs w:val="20"/>
        </w:rPr>
      </w:pPr>
      <w:r w:rsidRPr="00491929">
        <w:rPr>
          <w:rFonts w:cs="Arial"/>
          <w:szCs w:val="20"/>
        </w:rPr>
        <w:t>Substitution des combustibles fossiles par des combustibles décarbonés ou bas carbone (biomasse, biogaz, solaire thermique, etc.)</w:t>
      </w:r>
      <w:r w:rsidR="00151C42">
        <w:rPr>
          <w:rFonts w:cs="Arial"/>
          <w:szCs w:val="20"/>
        </w:rPr>
        <w:t> ;</w:t>
      </w:r>
    </w:p>
    <w:p w14:paraId="43333C49" w14:textId="311D40B4" w:rsidR="003F28D1" w:rsidRPr="00491929" w:rsidRDefault="003F28D1" w:rsidP="003F28D1">
      <w:pPr>
        <w:widowControl w:val="0"/>
        <w:numPr>
          <w:ilvl w:val="2"/>
          <w:numId w:val="25"/>
        </w:numPr>
        <w:spacing w:after="0" w:line="240" w:lineRule="auto"/>
        <w:ind w:left="1134"/>
        <w:jc w:val="both"/>
        <w:rPr>
          <w:rFonts w:cs="Arial"/>
          <w:szCs w:val="20"/>
        </w:rPr>
      </w:pPr>
      <w:r w:rsidRPr="00491929">
        <w:rPr>
          <w:rFonts w:cs="Arial"/>
          <w:szCs w:val="20"/>
        </w:rPr>
        <w:t>Electrification directe et/ou indirecte de la chaleur et des procédés</w:t>
      </w:r>
      <w:r w:rsidR="00151C42">
        <w:rPr>
          <w:rFonts w:cs="Arial"/>
          <w:szCs w:val="20"/>
        </w:rPr>
        <w:t>.</w:t>
      </w:r>
    </w:p>
    <w:p w14:paraId="576CE438" w14:textId="2A78AC2B" w:rsidR="003F28D1" w:rsidRDefault="003F28D1" w:rsidP="00255838">
      <w:pPr>
        <w:pStyle w:val="Titre4"/>
      </w:pPr>
      <w:r w:rsidRPr="00B70501">
        <w:t xml:space="preserve">Livrables de la phase </w:t>
      </w:r>
      <w:r w:rsidR="00BE473F">
        <w:t>I</w:t>
      </w:r>
      <w:r>
        <w:t>2</w:t>
      </w:r>
    </w:p>
    <w:p w14:paraId="555CA948" w14:textId="647CA257" w:rsidR="008B5BE9" w:rsidRPr="00491929" w:rsidRDefault="008B5BE9" w:rsidP="00491929">
      <w:pPr>
        <w:ind w:left="-1134"/>
        <w:jc w:val="both"/>
        <w:rPr>
          <w:rFonts w:cs="Arial"/>
          <w:szCs w:val="20"/>
        </w:rPr>
      </w:pPr>
      <w:r w:rsidRPr="00491929">
        <w:rPr>
          <w:rFonts w:cs="Arial"/>
          <w:szCs w:val="20"/>
        </w:rPr>
        <w:t xml:space="preserve">Dans le cadre de la phase </w:t>
      </w:r>
      <w:r w:rsidR="00A4486C">
        <w:rPr>
          <w:rFonts w:cs="Arial"/>
          <w:szCs w:val="20"/>
        </w:rPr>
        <w:t>I</w:t>
      </w:r>
      <w:r w:rsidRPr="00491929">
        <w:rPr>
          <w:rFonts w:cs="Arial"/>
          <w:szCs w:val="20"/>
        </w:rPr>
        <w:t>2, et sans préjudice des autres obligations prévues au présent CCTP, le titulaire produira les livrables suivants.</w:t>
      </w:r>
    </w:p>
    <w:p w14:paraId="5ED718E1" w14:textId="02098E0B" w:rsidR="008B5BE9" w:rsidRPr="008B5BE9" w:rsidRDefault="008B5BE9" w:rsidP="008B5BE9">
      <w:pPr>
        <w:pStyle w:val="Titre5"/>
      </w:pPr>
      <w:r w:rsidRPr="008B5BE9">
        <w:t>Réunions</w:t>
      </w:r>
    </w:p>
    <w:p w14:paraId="7CE254E3" w14:textId="7D1391C9" w:rsidR="008B5BE9" w:rsidRPr="00491929" w:rsidRDefault="008B5BE9" w:rsidP="008B5BE9">
      <w:pPr>
        <w:ind w:left="-1134"/>
        <w:rPr>
          <w:rFonts w:cs="Arial"/>
          <w:szCs w:val="20"/>
        </w:rPr>
      </w:pPr>
      <w:r w:rsidRPr="00491929">
        <w:rPr>
          <w:rFonts w:cs="Arial"/>
          <w:szCs w:val="20"/>
        </w:rPr>
        <w:t>Le titulaire assurera, pour les réunions</w:t>
      </w:r>
      <w:r w:rsidR="00362BD8" w:rsidRPr="00491929">
        <w:rPr>
          <w:rFonts w:cs="Arial"/>
          <w:szCs w:val="20"/>
        </w:rPr>
        <w:t xml:space="preserve"> </w:t>
      </w:r>
      <w:r w:rsidRPr="00491929">
        <w:rPr>
          <w:rFonts w:cs="Arial"/>
          <w:szCs w:val="20"/>
        </w:rPr>
        <w:t xml:space="preserve">organisées dans le cadre de la phase </w:t>
      </w:r>
      <w:r w:rsidR="00BE473F" w:rsidRPr="00491929">
        <w:rPr>
          <w:rFonts w:cs="Arial"/>
          <w:szCs w:val="20"/>
        </w:rPr>
        <w:t>I</w:t>
      </w:r>
      <w:r w:rsidRPr="00491929">
        <w:rPr>
          <w:rFonts w:cs="Arial"/>
          <w:szCs w:val="20"/>
        </w:rPr>
        <w:t>2 :</w:t>
      </w:r>
    </w:p>
    <w:p w14:paraId="11DF90EA" w14:textId="61162174" w:rsidR="008B5BE9" w:rsidRPr="00491929" w:rsidRDefault="00491929" w:rsidP="008B5BE9">
      <w:pPr>
        <w:numPr>
          <w:ilvl w:val="0"/>
          <w:numId w:val="63"/>
        </w:numPr>
        <w:ind w:left="-426"/>
        <w:rPr>
          <w:rFonts w:cs="Arial"/>
          <w:szCs w:val="20"/>
        </w:rPr>
      </w:pPr>
      <w:r w:rsidRPr="00491929">
        <w:rPr>
          <w:rFonts w:cs="Arial"/>
          <w:szCs w:val="20"/>
        </w:rPr>
        <w:t>La</w:t>
      </w:r>
      <w:r w:rsidR="008B5BE9" w:rsidRPr="00491929">
        <w:rPr>
          <w:rFonts w:cs="Arial"/>
          <w:szCs w:val="20"/>
        </w:rPr>
        <w:t xml:space="preserve"> préparation </w:t>
      </w:r>
      <w:r w:rsidR="00362BD8" w:rsidRPr="00491929">
        <w:rPr>
          <w:rFonts w:cs="Arial"/>
          <w:szCs w:val="20"/>
        </w:rPr>
        <w:t>des réunions</w:t>
      </w:r>
      <w:r w:rsidR="00362BD8" w:rsidRPr="00491929" w:rsidDel="00362BD8">
        <w:rPr>
          <w:rFonts w:cs="Arial"/>
          <w:szCs w:val="20"/>
        </w:rPr>
        <w:t xml:space="preserve"> </w:t>
      </w:r>
      <w:r w:rsidR="00362BD8" w:rsidRPr="00491929">
        <w:rPr>
          <w:rFonts w:cs="Arial"/>
          <w:szCs w:val="20"/>
        </w:rPr>
        <w:t>du COTECH et celle du COPIL en fin de phase</w:t>
      </w:r>
      <w:r w:rsidR="008B5BE9" w:rsidRPr="00491929">
        <w:rPr>
          <w:rFonts w:cs="Arial"/>
          <w:szCs w:val="20"/>
        </w:rPr>
        <w:t>, incluant, le cas échéant, la production de documents de travail en formats modifiables (plans, schémas, textes), ainsi que les calendriers, plannings de tâches et états d’avancement nécessaires à la mission ;</w:t>
      </w:r>
    </w:p>
    <w:p w14:paraId="48C70BA4" w14:textId="24812644" w:rsidR="008B5BE9" w:rsidRPr="00491929" w:rsidRDefault="00491929" w:rsidP="008B5BE9">
      <w:pPr>
        <w:numPr>
          <w:ilvl w:val="0"/>
          <w:numId w:val="63"/>
        </w:numPr>
        <w:ind w:left="-426"/>
        <w:rPr>
          <w:rFonts w:cs="Arial"/>
          <w:szCs w:val="20"/>
        </w:rPr>
      </w:pPr>
      <w:r w:rsidRPr="00491929">
        <w:rPr>
          <w:rFonts w:cs="Arial"/>
          <w:szCs w:val="20"/>
        </w:rPr>
        <w:t>L’animation</w:t>
      </w:r>
      <w:r w:rsidR="008B5BE9" w:rsidRPr="00491929">
        <w:rPr>
          <w:rFonts w:cs="Arial"/>
          <w:szCs w:val="20"/>
        </w:rPr>
        <w:t xml:space="preserve"> de</w:t>
      </w:r>
      <w:r w:rsidR="00362BD8" w:rsidRPr="00491929">
        <w:rPr>
          <w:rFonts w:cs="Arial"/>
          <w:szCs w:val="20"/>
        </w:rPr>
        <w:t xml:space="preserve"> ce</w:t>
      </w:r>
      <w:r w:rsidR="008B5BE9" w:rsidRPr="00491929">
        <w:rPr>
          <w:rFonts w:cs="Arial"/>
          <w:szCs w:val="20"/>
        </w:rPr>
        <w:t>s réunions, sur la base de supports de présentation adaptés, notamment sous format PowerPoint et SIG ;</w:t>
      </w:r>
    </w:p>
    <w:p w14:paraId="171679FB" w14:textId="39F8639A" w:rsidR="008B5BE9" w:rsidRPr="00491929" w:rsidRDefault="00491929" w:rsidP="008B5BE9">
      <w:pPr>
        <w:numPr>
          <w:ilvl w:val="0"/>
          <w:numId w:val="63"/>
        </w:numPr>
        <w:ind w:left="-426"/>
        <w:rPr>
          <w:rFonts w:cs="Arial"/>
          <w:szCs w:val="20"/>
        </w:rPr>
      </w:pPr>
      <w:r w:rsidRPr="00491929">
        <w:rPr>
          <w:rFonts w:cs="Arial"/>
          <w:szCs w:val="20"/>
        </w:rPr>
        <w:t>La</w:t>
      </w:r>
      <w:r w:rsidR="008B5BE9" w:rsidRPr="00491929">
        <w:rPr>
          <w:rFonts w:cs="Arial"/>
          <w:szCs w:val="20"/>
        </w:rPr>
        <w:t xml:space="preserve"> prise en compte des échanges, avis et éléments abordés lors des réunions dans les documents d’étude ;</w:t>
      </w:r>
    </w:p>
    <w:p w14:paraId="2549FBEC" w14:textId="251AB3DA" w:rsidR="008B5BE9" w:rsidRPr="00491929" w:rsidRDefault="00491929" w:rsidP="008B5BE9">
      <w:pPr>
        <w:numPr>
          <w:ilvl w:val="0"/>
          <w:numId w:val="63"/>
        </w:numPr>
        <w:ind w:left="-426"/>
        <w:rPr>
          <w:rFonts w:cs="Arial"/>
          <w:szCs w:val="20"/>
        </w:rPr>
      </w:pPr>
      <w:r w:rsidRPr="00491929">
        <w:rPr>
          <w:rFonts w:cs="Arial"/>
          <w:szCs w:val="20"/>
        </w:rPr>
        <w:t>La</w:t>
      </w:r>
      <w:r w:rsidR="008B5BE9" w:rsidRPr="00491929">
        <w:rPr>
          <w:rFonts w:cs="Arial"/>
          <w:szCs w:val="20"/>
        </w:rPr>
        <w:t xml:space="preserve"> rédaction et la transmission des comptes rendus de réunions.</w:t>
      </w:r>
    </w:p>
    <w:p w14:paraId="77188A18" w14:textId="28036517" w:rsidR="008B5BE9" w:rsidRPr="008B5BE9" w:rsidRDefault="008B5BE9" w:rsidP="008B5BE9">
      <w:pPr>
        <w:pStyle w:val="Titre5"/>
        <w:rPr>
          <w:rFonts w:ascii="Calibri" w:hAnsi="Calibri"/>
          <w:sz w:val="22"/>
          <w:lang w:val="fr-FR" w:eastAsia="en-US"/>
        </w:rPr>
      </w:pPr>
      <w:r w:rsidRPr="008B5BE9">
        <w:t>Rapports</w:t>
      </w:r>
    </w:p>
    <w:p w14:paraId="0376A665" w14:textId="4033BC09" w:rsidR="008B5BE9" w:rsidRPr="00491929" w:rsidRDefault="008B5BE9" w:rsidP="008B5BE9">
      <w:pPr>
        <w:ind w:left="-1134"/>
        <w:rPr>
          <w:rFonts w:cs="Arial"/>
          <w:szCs w:val="20"/>
        </w:rPr>
      </w:pPr>
      <w:r w:rsidRPr="00491929">
        <w:rPr>
          <w:rFonts w:cs="Arial"/>
          <w:szCs w:val="20"/>
        </w:rPr>
        <w:t xml:space="preserve">À l’issue de la phase </w:t>
      </w:r>
      <w:r w:rsidR="00BE473F" w:rsidRPr="00491929">
        <w:rPr>
          <w:rFonts w:cs="Arial"/>
          <w:szCs w:val="20"/>
        </w:rPr>
        <w:t>I</w:t>
      </w:r>
      <w:r w:rsidRPr="00491929">
        <w:rPr>
          <w:rFonts w:cs="Arial"/>
          <w:szCs w:val="20"/>
        </w:rPr>
        <w:t>2, le titulaire remettra :</w:t>
      </w:r>
    </w:p>
    <w:p w14:paraId="79DA24EA" w14:textId="77777777" w:rsidR="008B5BE9" w:rsidRPr="00491929" w:rsidRDefault="008B5BE9" w:rsidP="008B5BE9">
      <w:pPr>
        <w:numPr>
          <w:ilvl w:val="0"/>
          <w:numId w:val="64"/>
        </w:numPr>
        <w:ind w:left="-426"/>
        <w:rPr>
          <w:rFonts w:cs="Arial"/>
          <w:szCs w:val="20"/>
        </w:rPr>
      </w:pPr>
      <w:r w:rsidRPr="00491929">
        <w:rPr>
          <w:rFonts w:cs="Arial"/>
          <w:szCs w:val="20"/>
        </w:rPr>
        <w:t>un rapport détaillé, fourni en format modifiable, présentant le plan d’actions complet, incluant les fiches actions, les indicateurs définis et les éléments de priorisation ;</w:t>
      </w:r>
    </w:p>
    <w:p w14:paraId="1F6E4A46" w14:textId="7718F3B8" w:rsidR="003F28D1" w:rsidRPr="00491929" w:rsidRDefault="008B5BE9" w:rsidP="003F28D1">
      <w:pPr>
        <w:numPr>
          <w:ilvl w:val="0"/>
          <w:numId w:val="64"/>
        </w:numPr>
        <w:ind w:left="-426"/>
        <w:rPr>
          <w:rFonts w:cs="Arial"/>
          <w:szCs w:val="20"/>
        </w:rPr>
      </w:pPr>
      <w:r w:rsidRPr="00491929">
        <w:rPr>
          <w:rFonts w:cs="Arial"/>
          <w:szCs w:val="20"/>
        </w:rPr>
        <w:t>un support de présentation synthétique et illustré, sous format PowerPoint.</w:t>
      </w:r>
    </w:p>
    <w:p w14:paraId="415A572D" w14:textId="0AD4395E" w:rsidR="003F28D1" w:rsidRDefault="003F28D1" w:rsidP="00255838">
      <w:pPr>
        <w:pStyle w:val="Titre4"/>
      </w:pPr>
      <w:r w:rsidRPr="003F28D1">
        <w:t xml:space="preserve">Délais de la phase </w:t>
      </w:r>
      <w:r>
        <w:t>2</w:t>
      </w:r>
    </w:p>
    <w:p w14:paraId="553CB05B" w14:textId="45DAFB1A" w:rsidR="003F28D1" w:rsidRPr="00491929" w:rsidRDefault="003F28D1" w:rsidP="003F28D1">
      <w:pPr>
        <w:spacing w:before="240"/>
        <w:ind w:left="-1134"/>
        <w:jc w:val="both"/>
        <w:rPr>
          <w:rFonts w:cs="Arial"/>
          <w:szCs w:val="20"/>
        </w:rPr>
      </w:pPr>
      <w:r w:rsidRPr="00491929">
        <w:rPr>
          <w:rFonts w:cs="Arial"/>
          <w:szCs w:val="20"/>
        </w:rPr>
        <w:t>Le délai global de l’étude</w:t>
      </w:r>
      <w:r w:rsidR="00BE473F" w:rsidRPr="00491929">
        <w:rPr>
          <w:rFonts w:cs="Arial"/>
          <w:szCs w:val="20"/>
        </w:rPr>
        <w:t>,</w:t>
      </w:r>
      <w:r w:rsidRPr="00491929">
        <w:rPr>
          <w:rFonts w:cs="Arial"/>
          <w:szCs w:val="20"/>
        </w:rPr>
        <w:t xml:space="preserve"> </w:t>
      </w:r>
      <w:r w:rsidR="003636EC" w:rsidRPr="00491929">
        <w:rPr>
          <w:rFonts w:cs="Arial"/>
          <w:szCs w:val="20"/>
        </w:rPr>
        <w:t>toute</w:t>
      </w:r>
      <w:r w:rsidR="00BE473F" w:rsidRPr="00491929">
        <w:rPr>
          <w:rFonts w:cs="Arial"/>
          <w:szCs w:val="20"/>
        </w:rPr>
        <w:t>s</w:t>
      </w:r>
      <w:r w:rsidR="003636EC" w:rsidRPr="00491929">
        <w:rPr>
          <w:rFonts w:cs="Arial"/>
          <w:szCs w:val="20"/>
        </w:rPr>
        <w:t xml:space="preserve"> phase</w:t>
      </w:r>
      <w:r w:rsidR="00BE473F" w:rsidRPr="00491929">
        <w:rPr>
          <w:rFonts w:cs="Arial"/>
          <w:szCs w:val="20"/>
        </w:rPr>
        <w:t>s</w:t>
      </w:r>
      <w:r w:rsidR="003636EC" w:rsidRPr="00491929">
        <w:rPr>
          <w:rFonts w:cs="Arial"/>
          <w:szCs w:val="20"/>
        </w:rPr>
        <w:t xml:space="preserve"> confondue</w:t>
      </w:r>
      <w:r w:rsidR="00BE473F" w:rsidRPr="00491929">
        <w:rPr>
          <w:rFonts w:cs="Arial"/>
          <w:szCs w:val="20"/>
        </w:rPr>
        <w:t>s,</w:t>
      </w:r>
      <w:r w:rsidR="003636EC" w:rsidRPr="00491929">
        <w:rPr>
          <w:rFonts w:cs="Arial"/>
          <w:szCs w:val="20"/>
        </w:rPr>
        <w:t xml:space="preserve"> </w:t>
      </w:r>
      <w:r w:rsidRPr="00491929">
        <w:rPr>
          <w:rFonts w:cs="Arial"/>
          <w:szCs w:val="20"/>
        </w:rPr>
        <w:t xml:space="preserve">est fixé à </w:t>
      </w:r>
      <w:r w:rsidR="003B06B2" w:rsidRPr="00491929">
        <w:rPr>
          <w:rFonts w:cs="Arial"/>
          <w:szCs w:val="20"/>
        </w:rPr>
        <w:t>28</w:t>
      </w:r>
      <w:r w:rsidR="003636EC" w:rsidRPr="00491929">
        <w:rPr>
          <w:rFonts w:cs="Arial"/>
          <w:szCs w:val="20"/>
        </w:rPr>
        <w:t xml:space="preserve"> </w:t>
      </w:r>
      <w:r w:rsidRPr="00491929">
        <w:rPr>
          <w:rFonts w:cs="Arial"/>
          <w:szCs w:val="20"/>
        </w:rPr>
        <w:t>semaines à compter de l'ordre de service de démarrage de l’étude hormis les périodes de validation par le COTECH, le COPIL, le Conseil de développement et le Conseil de surveillance.</w:t>
      </w:r>
    </w:p>
    <w:p w14:paraId="144680AF" w14:textId="77777777" w:rsidR="003F28D1" w:rsidRDefault="003F28D1" w:rsidP="003F28D1">
      <w:pPr>
        <w:ind w:left="-1134"/>
        <w:jc w:val="both"/>
        <w:rPr>
          <w:rFonts w:cs="Arial"/>
          <w:szCs w:val="20"/>
        </w:rPr>
      </w:pPr>
      <w:r w:rsidRPr="00491929">
        <w:rPr>
          <w:rFonts w:cs="Arial"/>
          <w:szCs w:val="20"/>
        </w:rPr>
        <w:t>Les délais de remise des documents sont mentionnés dans le tableau ci-après :</w:t>
      </w:r>
    </w:p>
    <w:p w14:paraId="71206DA7" w14:textId="77777777" w:rsidR="00151C42" w:rsidRDefault="00151C42" w:rsidP="003F28D1">
      <w:pPr>
        <w:ind w:left="-1134"/>
        <w:jc w:val="both"/>
        <w:rPr>
          <w:rFonts w:cs="Arial"/>
          <w:szCs w:val="20"/>
        </w:rPr>
      </w:pPr>
    </w:p>
    <w:p w14:paraId="2F3C08F1" w14:textId="77777777" w:rsidR="00151C42" w:rsidRDefault="00151C42" w:rsidP="003F28D1">
      <w:pPr>
        <w:ind w:left="-1134"/>
        <w:jc w:val="both"/>
        <w:rPr>
          <w:rFonts w:cs="Arial"/>
          <w:szCs w:val="20"/>
        </w:rPr>
      </w:pPr>
    </w:p>
    <w:p w14:paraId="1C52A247" w14:textId="77777777" w:rsidR="00151C42" w:rsidRPr="00491929" w:rsidRDefault="00151C42" w:rsidP="003F28D1">
      <w:pPr>
        <w:ind w:left="-1134"/>
        <w:jc w:val="both"/>
        <w:rPr>
          <w:rFonts w:cs="Arial"/>
          <w:szCs w:val="20"/>
        </w:rPr>
      </w:pPr>
    </w:p>
    <w:tbl>
      <w:tblPr>
        <w:tblW w:w="9071" w:type="dxa"/>
        <w:tblInd w:w="-1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370"/>
        <w:gridCol w:w="1701"/>
      </w:tblGrid>
      <w:tr w:rsidR="003F28D1" w:rsidRPr="000157EA" w14:paraId="30E5C1B3" w14:textId="77777777" w:rsidTr="00091ECD">
        <w:trPr>
          <w:trHeight w:val="277"/>
        </w:trPr>
        <w:tc>
          <w:tcPr>
            <w:tcW w:w="7370" w:type="dxa"/>
          </w:tcPr>
          <w:p w14:paraId="6FC36315" w14:textId="77777777" w:rsidR="003F28D1" w:rsidRPr="00491929" w:rsidRDefault="003F28D1" w:rsidP="00091ECD">
            <w:pPr>
              <w:autoSpaceDE w:val="0"/>
              <w:autoSpaceDN w:val="0"/>
              <w:jc w:val="center"/>
              <w:rPr>
                <w:rFonts w:eastAsia="Calibri" w:cs="Arial"/>
                <w:b/>
                <w:szCs w:val="20"/>
              </w:rPr>
            </w:pPr>
            <w:r w:rsidRPr="00491929">
              <w:rPr>
                <w:rFonts w:eastAsia="Calibri" w:cs="Arial"/>
                <w:b/>
                <w:szCs w:val="20"/>
              </w:rPr>
              <w:lastRenderedPageBreak/>
              <w:t xml:space="preserve">Phases </w:t>
            </w:r>
          </w:p>
        </w:tc>
        <w:tc>
          <w:tcPr>
            <w:tcW w:w="1701" w:type="dxa"/>
          </w:tcPr>
          <w:p w14:paraId="35BD0E99" w14:textId="77777777" w:rsidR="003F28D1" w:rsidRPr="00491929" w:rsidRDefault="003F28D1" w:rsidP="00091ECD">
            <w:pPr>
              <w:autoSpaceDE w:val="0"/>
              <w:autoSpaceDN w:val="0"/>
              <w:ind w:left="143"/>
              <w:jc w:val="center"/>
              <w:rPr>
                <w:rFonts w:eastAsia="Calibri" w:cs="Arial"/>
                <w:b/>
                <w:szCs w:val="20"/>
              </w:rPr>
            </w:pPr>
            <w:r w:rsidRPr="00491929">
              <w:rPr>
                <w:rFonts w:eastAsia="Calibri" w:cs="Arial"/>
                <w:b/>
                <w:szCs w:val="20"/>
              </w:rPr>
              <w:t>Délais maxi</w:t>
            </w:r>
          </w:p>
        </w:tc>
      </w:tr>
      <w:tr w:rsidR="003F28D1" w:rsidRPr="000157EA" w14:paraId="0767236B" w14:textId="77777777" w:rsidTr="00091ECD">
        <w:trPr>
          <w:trHeight w:val="2676"/>
        </w:trPr>
        <w:tc>
          <w:tcPr>
            <w:tcW w:w="7370" w:type="dxa"/>
          </w:tcPr>
          <w:p w14:paraId="67EB3946" w14:textId="77777777" w:rsidR="003F28D1" w:rsidRPr="00491929" w:rsidRDefault="003F28D1" w:rsidP="003F28D1">
            <w:pPr>
              <w:pStyle w:val="Paragraphedeliste"/>
              <w:numPr>
                <w:ilvl w:val="0"/>
                <w:numId w:val="0"/>
              </w:numPr>
              <w:autoSpaceDE w:val="0"/>
              <w:autoSpaceDN w:val="0"/>
              <w:ind w:left="421"/>
              <w:rPr>
                <w:rFonts w:eastAsia="Calibri"/>
                <w:b/>
                <w:bCs/>
                <w:szCs w:val="20"/>
              </w:rPr>
            </w:pPr>
            <w:r w:rsidRPr="00491929">
              <w:rPr>
                <w:rFonts w:eastAsia="Calibri"/>
                <w:b/>
                <w:szCs w:val="20"/>
              </w:rPr>
              <w:t>Etablir un plan d’actions à partir du panorama réalisé et de la stratégie énergétique et de décarbonation du GPM GUYANE</w:t>
            </w:r>
          </w:p>
          <w:p w14:paraId="46011BDB" w14:textId="77777777" w:rsidR="003F28D1" w:rsidRPr="00491929" w:rsidRDefault="003F28D1" w:rsidP="00091ECD">
            <w:pPr>
              <w:autoSpaceDE w:val="0"/>
              <w:autoSpaceDN w:val="0"/>
              <w:rPr>
                <w:rFonts w:eastAsia="Calibri" w:cs="Arial"/>
                <w:szCs w:val="20"/>
              </w:rPr>
            </w:pPr>
            <w:r w:rsidRPr="00491929">
              <w:rPr>
                <w:rFonts w:eastAsia="Calibri" w:cs="Arial"/>
                <w:szCs w:val="20"/>
              </w:rPr>
              <w:t>Cette phase comprend :</w:t>
            </w:r>
          </w:p>
          <w:p w14:paraId="339669D7" w14:textId="77777777" w:rsidR="003F28D1" w:rsidRPr="00491929" w:rsidRDefault="003F28D1" w:rsidP="003F28D1">
            <w:pPr>
              <w:widowControl w:val="0"/>
              <w:numPr>
                <w:ilvl w:val="0"/>
                <w:numId w:val="47"/>
              </w:numPr>
              <w:autoSpaceDE w:val="0"/>
              <w:autoSpaceDN w:val="0"/>
              <w:spacing w:after="0" w:line="240" w:lineRule="auto"/>
              <w:contextualSpacing/>
              <w:rPr>
                <w:rFonts w:eastAsia="Calibri" w:cs="Arial"/>
                <w:szCs w:val="20"/>
              </w:rPr>
            </w:pPr>
            <w:r w:rsidRPr="00491929">
              <w:rPr>
                <w:rFonts w:eastAsia="Calibri" w:cs="Arial"/>
                <w:szCs w:val="20"/>
              </w:rPr>
              <w:t xml:space="preserve">Elaboration des fiches actions </w:t>
            </w:r>
          </w:p>
          <w:p w14:paraId="2C67294F" w14:textId="77777777" w:rsidR="003F28D1" w:rsidRPr="00491929" w:rsidRDefault="003F28D1" w:rsidP="003F28D1">
            <w:pPr>
              <w:widowControl w:val="0"/>
              <w:numPr>
                <w:ilvl w:val="0"/>
                <w:numId w:val="47"/>
              </w:numPr>
              <w:autoSpaceDE w:val="0"/>
              <w:autoSpaceDN w:val="0"/>
              <w:spacing w:after="0" w:line="240" w:lineRule="auto"/>
              <w:contextualSpacing/>
              <w:rPr>
                <w:rFonts w:eastAsia="Calibri" w:cs="Arial"/>
                <w:szCs w:val="20"/>
              </w:rPr>
            </w:pPr>
            <w:r w:rsidRPr="00491929">
              <w:rPr>
                <w:rFonts w:eastAsia="Calibri" w:cs="Arial"/>
                <w:szCs w:val="20"/>
              </w:rPr>
              <w:t>Mise en place d’un système de collecte des données</w:t>
            </w:r>
          </w:p>
          <w:p w14:paraId="0CA88B20" w14:textId="77777777" w:rsidR="003F28D1" w:rsidRPr="00491929" w:rsidRDefault="003F28D1" w:rsidP="003F28D1">
            <w:pPr>
              <w:widowControl w:val="0"/>
              <w:numPr>
                <w:ilvl w:val="0"/>
                <w:numId w:val="47"/>
              </w:numPr>
              <w:autoSpaceDE w:val="0"/>
              <w:autoSpaceDN w:val="0"/>
              <w:spacing w:after="0" w:line="240" w:lineRule="auto"/>
              <w:contextualSpacing/>
              <w:rPr>
                <w:rFonts w:eastAsia="Calibri" w:cs="Arial"/>
                <w:szCs w:val="20"/>
              </w:rPr>
            </w:pPr>
            <w:r w:rsidRPr="00491929">
              <w:rPr>
                <w:rFonts w:eastAsia="Calibri" w:cs="Arial"/>
                <w:szCs w:val="20"/>
              </w:rPr>
              <w:t>Identification des potentiels d’économie d’énergie et des améliorations d’efficacité énergétique.</w:t>
            </w:r>
          </w:p>
          <w:p w14:paraId="38EE12C8" w14:textId="77777777" w:rsidR="003F28D1" w:rsidRPr="00491929" w:rsidRDefault="003F28D1" w:rsidP="003F28D1">
            <w:pPr>
              <w:widowControl w:val="0"/>
              <w:numPr>
                <w:ilvl w:val="0"/>
                <w:numId w:val="47"/>
              </w:numPr>
              <w:autoSpaceDE w:val="0"/>
              <w:autoSpaceDN w:val="0"/>
              <w:spacing w:after="0" w:line="240" w:lineRule="auto"/>
              <w:contextualSpacing/>
              <w:rPr>
                <w:rFonts w:eastAsia="Calibri" w:cs="Arial"/>
                <w:szCs w:val="20"/>
              </w:rPr>
            </w:pPr>
            <w:r w:rsidRPr="00491929">
              <w:rPr>
                <w:rFonts w:eastAsia="Calibri" w:cs="Arial"/>
                <w:szCs w:val="20"/>
              </w:rPr>
              <w:t>Mise en place d’indicateurs</w:t>
            </w:r>
          </w:p>
          <w:p w14:paraId="2053596D" w14:textId="77777777" w:rsidR="003F28D1" w:rsidRPr="00491929" w:rsidRDefault="003F28D1" w:rsidP="003F28D1">
            <w:pPr>
              <w:widowControl w:val="0"/>
              <w:numPr>
                <w:ilvl w:val="0"/>
                <w:numId w:val="47"/>
              </w:numPr>
              <w:autoSpaceDE w:val="0"/>
              <w:autoSpaceDN w:val="0"/>
              <w:spacing w:after="0" w:line="240" w:lineRule="auto"/>
              <w:contextualSpacing/>
              <w:rPr>
                <w:rFonts w:eastAsia="Calibri" w:cs="Arial"/>
                <w:szCs w:val="20"/>
              </w:rPr>
            </w:pPr>
            <w:r w:rsidRPr="00491929">
              <w:rPr>
                <w:rFonts w:eastAsia="Calibri" w:cs="Arial"/>
                <w:szCs w:val="20"/>
              </w:rPr>
              <w:t xml:space="preserve">Etablissement des recommandations et des préconisations) en tenant compte de la démarche cohérente de la décarbonation des procédés et des usages  </w:t>
            </w:r>
          </w:p>
          <w:p w14:paraId="389A6B1D" w14:textId="77777777" w:rsidR="003F28D1" w:rsidRPr="00491929" w:rsidRDefault="003F28D1" w:rsidP="003F28D1">
            <w:pPr>
              <w:widowControl w:val="0"/>
              <w:numPr>
                <w:ilvl w:val="0"/>
                <w:numId w:val="51"/>
              </w:numPr>
              <w:autoSpaceDE w:val="0"/>
              <w:autoSpaceDN w:val="0"/>
              <w:spacing w:after="0" w:line="240" w:lineRule="auto"/>
              <w:contextualSpacing/>
              <w:rPr>
                <w:rFonts w:eastAsia="Calibri" w:cs="Arial"/>
                <w:szCs w:val="20"/>
              </w:rPr>
            </w:pPr>
            <w:r w:rsidRPr="00491929">
              <w:rPr>
                <w:rFonts w:eastAsia="Calibri" w:cs="Arial"/>
                <w:szCs w:val="20"/>
              </w:rPr>
              <w:t>La rédaction du plan d’actions complet</w:t>
            </w:r>
          </w:p>
          <w:p w14:paraId="170BFA13" w14:textId="77777777" w:rsidR="003F28D1" w:rsidRPr="00491929" w:rsidRDefault="003F28D1" w:rsidP="003F28D1">
            <w:pPr>
              <w:widowControl w:val="0"/>
              <w:numPr>
                <w:ilvl w:val="0"/>
                <w:numId w:val="51"/>
              </w:numPr>
              <w:autoSpaceDE w:val="0"/>
              <w:autoSpaceDN w:val="0"/>
              <w:spacing w:after="0" w:line="240" w:lineRule="auto"/>
              <w:contextualSpacing/>
              <w:rPr>
                <w:rFonts w:eastAsia="Calibri" w:cs="Arial"/>
                <w:szCs w:val="20"/>
              </w:rPr>
            </w:pPr>
            <w:r w:rsidRPr="00491929">
              <w:rPr>
                <w:rFonts w:eastAsia="Calibri" w:cs="Arial"/>
                <w:szCs w:val="20"/>
              </w:rPr>
              <w:t>Réunion de présentation</w:t>
            </w:r>
          </w:p>
          <w:p w14:paraId="418569C4" w14:textId="77777777" w:rsidR="003F28D1" w:rsidRPr="00491929" w:rsidRDefault="003F28D1" w:rsidP="003F28D1">
            <w:pPr>
              <w:widowControl w:val="0"/>
              <w:numPr>
                <w:ilvl w:val="0"/>
                <w:numId w:val="51"/>
              </w:numPr>
              <w:autoSpaceDE w:val="0"/>
              <w:autoSpaceDN w:val="0"/>
              <w:spacing w:after="0" w:line="240" w:lineRule="auto"/>
              <w:contextualSpacing/>
              <w:rPr>
                <w:rFonts w:eastAsia="Calibri" w:cs="Arial"/>
                <w:szCs w:val="20"/>
              </w:rPr>
            </w:pPr>
            <w:r w:rsidRPr="00491929">
              <w:rPr>
                <w:rFonts w:eastAsia="Calibri" w:cs="Arial"/>
                <w:szCs w:val="20"/>
              </w:rPr>
              <w:t xml:space="preserve">Y/c les autres prestations mentionnées dans le présent CCTP </w:t>
            </w:r>
          </w:p>
        </w:tc>
        <w:tc>
          <w:tcPr>
            <w:tcW w:w="1701" w:type="dxa"/>
          </w:tcPr>
          <w:p w14:paraId="36376D41" w14:textId="057B5B4E" w:rsidR="003F28D1" w:rsidRPr="00491929" w:rsidRDefault="003B06B2" w:rsidP="00BE473F">
            <w:pPr>
              <w:autoSpaceDE w:val="0"/>
              <w:autoSpaceDN w:val="0"/>
              <w:ind w:left="360" w:right="77"/>
              <w:rPr>
                <w:rFonts w:eastAsia="Calibri" w:cs="Arial"/>
                <w:b/>
                <w:bCs/>
                <w:szCs w:val="20"/>
              </w:rPr>
            </w:pPr>
            <w:r w:rsidRPr="00491929">
              <w:rPr>
                <w:rFonts w:eastAsia="Calibri" w:cs="Arial"/>
                <w:b/>
                <w:bCs/>
                <w:szCs w:val="20"/>
              </w:rPr>
              <w:t>6</w:t>
            </w:r>
            <w:r w:rsidR="00151C42">
              <w:rPr>
                <w:rFonts w:eastAsia="Calibri" w:cs="Arial"/>
                <w:b/>
                <w:bCs/>
                <w:szCs w:val="20"/>
              </w:rPr>
              <w:t xml:space="preserve"> </w:t>
            </w:r>
            <w:r w:rsidR="003F28D1" w:rsidRPr="00491929">
              <w:rPr>
                <w:rFonts w:eastAsia="Calibri" w:cs="Arial"/>
                <w:b/>
                <w:bCs/>
                <w:szCs w:val="20"/>
              </w:rPr>
              <w:t>semaines</w:t>
            </w:r>
          </w:p>
        </w:tc>
      </w:tr>
    </w:tbl>
    <w:p w14:paraId="1EC10FA7" w14:textId="77777777" w:rsidR="003F28D1" w:rsidRPr="003F28D1" w:rsidRDefault="003F28D1" w:rsidP="003F28D1">
      <w:pPr>
        <w:rPr>
          <w:lang w:val="fr-BE" w:eastAsia="fr-FR"/>
        </w:rPr>
      </w:pPr>
    </w:p>
    <w:p w14:paraId="7C6AD1A7" w14:textId="1A2A24AE" w:rsidR="003F28D1" w:rsidRDefault="003F28D1" w:rsidP="00151C42">
      <w:pPr>
        <w:pStyle w:val="Titre4"/>
        <w:spacing w:before="0"/>
      </w:pPr>
      <w:r w:rsidRPr="003F28D1">
        <w:t xml:space="preserve">CRINIFLEX de la phase </w:t>
      </w:r>
      <w:r w:rsidR="00BE473F">
        <w:t>I</w:t>
      </w:r>
      <w:r>
        <w:t>2</w:t>
      </w:r>
    </w:p>
    <w:p w14:paraId="218279C8" w14:textId="77777777" w:rsidR="003F28D1" w:rsidRDefault="003F28D1" w:rsidP="003F28D1">
      <w:pPr>
        <w:pStyle w:val="NormalWeb"/>
        <w:spacing w:before="0" w:beforeAutospacing="0"/>
        <w:ind w:left="-1134"/>
        <w:jc w:val="both"/>
        <w:rPr>
          <w:rFonts w:ascii="Arial" w:eastAsiaTheme="minorHAnsi" w:hAnsi="Arial" w:cstheme="minorBidi"/>
          <w:sz w:val="20"/>
          <w:szCs w:val="22"/>
          <w:lang w:eastAsia="en-US"/>
        </w:rPr>
      </w:pPr>
      <w:r w:rsidRPr="009F7816">
        <w:rPr>
          <w:rFonts w:ascii="Arial" w:eastAsiaTheme="minorHAnsi" w:hAnsi="Arial" w:cstheme="minorBidi"/>
          <w:sz w:val="20"/>
          <w:szCs w:val="22"/>
          <w:lang w:eastAsia="en-US"/>
        </w:rPr>
        <w:t xml:space="preserve">À partir du panorama réalisé, le titulaire </w:t>
      </w:r>
      <w:r>
        <w:rPr>
          <w:rFonts w:ascii="Arial" w:eastAsiaTheme="minorHAnsi" w:hAnsi="Arial" w:cstheme="minorBidi"/>
          <w:sz w:val="20"/>
          <w:szCs w:val="22"/>
          <w:lang w:eastAsia="en-US"/>
        </w:rPr>
        <w:t xml:space="preserve">devra </w:t>
      </w:r>
      <w:r w:rsidRPr="009F7816">
        <w:rPr>
          <w:rFonts w:ascii="Arial" w:eastAsiaTheme="minorHAnsi" w:hAnsi="Arial" w:cstheme="minorBidi"/>
          <w:sz w:val="20"/>
          <w:szCs w:val="22"/>
          <w:lang w:eastAsia="en-US"/>
        </w:rPr>
        <w:t>élabore</w:t>
      </w:r>
      <w:r>
        <w:rPr>
          <w:rFonts w:ascii="Arial" w:eastAsiaTheme="minorHAnsi" w:hAnsi="Arial" w:cstheme="minorBidi"/>
          <w:sz w:val="20"/>
          <w:szCs w:val="22"/>
          <w:lang w:eastAsia="en-US"/>
        </w:rPr>
        <w:t>r</w:t>
      </w:r>
      <w:r w:rsidRPr="009F7816">
        <w:rPr>
          <w:rFonts w:ascii="Arial" w:eastAsiaTheme="minorHAnsi" w:hAnsi="Arial" w:cstheme="minorBidi"/>
          <w:sz w:val="20"/>
          <w:szCs w:val="22"/>
          <w:lang w:eastAsia="en-US"/>
        </w:rPr>
        <w:t xml:space="preserve"> un plan d’actions opérationnel visant la réduction des consommations énergétiques et des émissions de gaz à effet de serre. </w:t>
      </w:r>
    </w:p>
    <w:p w14:paraId="75624E90" w14:textId="0CCD5452" w:rsidR="003F28D1" w:rsidRPr="00753354" w:rsidRDefault="003F28D1" w:rsidP="00753354">
      <w:pPr>
        <w:pStyle w:val="NormalWeb"/>
        <w:spacing w:after="0" w:afterAutospacing="0"/>
        <w:ind w:left="-1134"/>
        <w:jc w:val="both"/>
        <w:rPr>
          <w:rFonts w:ascii="Arial" w:eastAsiaTheme="minorHAnsi" w:hAnsi="Arial" w:cstheme="minorBidi"/>
          <w:sz w:val="20"/>
          <w:szCs w:val="22"/>
          <w:lang w:eastAsia="en-US"/>
        </w:rPr>
      </w:pPr>
      <w:r w:rsidRPr="009F7816">
        <w:rPr>
          <w:rFonts w:ascii="Arial" w:eastAsiaTheme="minorHAnsi" w:hAnsi="Arial" w:cstheme="minorBidi"/>
          <w:sz w:val="20"/>
          <w:szCs w:val="22"/>
          <w:lang w:eastAsia="en-US"/>
        </w:rPr>
        <w:t>Le plan intègre les leviers de sobriété, d’efficacité énergétique et de substitution des énergies fossiles. Les actions sont hiérarchisées, formalisées sous forme de fiches actions et accompagnées d’indicateurs de suivi.</w:t>
      </w:r>
    </w:p>
    <w:tbl>
      <w:tblPr>
        <w:tblW w:w="10765" w:type="dxa"/>
        <w:tblInd w:w="-2132" w:type="dxa"/>
        <w:tblCellMar>
          <w:left w:w="70" w:type="dxa"/>
          <w:right w:w="70" w:type="dxa"/>
        </w:tblCellMar>
        <w:tblLook w:val="04A0" w:firstRow="1" w:lastRow="0" w:firstColumn="1" w:lastColumn="0" w:noHBand="0" w:noVBand="1"/>
      </w:tblPr>
      <w:tblGrid>
        <w:gridCol w:w="3261"/>
        <w:gridCol w:w="2806"/>
        <w:gridCol w:w="1263"/>
        <w:gridCol w:w="909"/>
        <w:gridCol w:w="1326"/>
        <w:gridCol w:w="1200"/>
      </w:tblGrid>
      <w:tr w:rsidR="00753354" w:rsidRPr="00AA48E8" w14:paraId="49DA1D02" w14:textId="77777777" w:rsidTr="00491929">
        <w:trPr>
          <w:trHeight w:val="290"/>
        </w:trPr>
        <w:tc>
          <w:tcPr>
            <w:tcW w:w="3261"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225068A1" w14:textId="77777777" w:rsidR="00753354" w:rsidRPr="00491929" w:rsidRDefault="00753354" w:rsidP="00091ECD">
            <w:pPr>
              <w:spacing w:after="0" w:line="240" w:lineRule="auto"/>
              <w:jc w:val="center"/>
            </w:pPr>
            <w:r w:rsidRPr="00491929">
              <w:t> </w:t>
            </w:r>
          </w:p>
        </w:tc>
        <w:tc>
          <w:tcPr>
            <w:tcW w:w="2806" w:type="dxa"/>
            <w:tcBorders>
              <w:top w:val="single" w:sz="4" w:space="0" w:color="auto"/>
              <w:left w:val="nil"/>
              <w:bottom w:val="single" w:sz="4" w:space="0" w:color="auto"/>
              <w:right w:val="single" w:sz="4" w:space="0" w:color="auto"/>
            </w:tcBorders>
            <w:shd w:val="clear" w:color="000000" w:fill="F2F2F2"/>
            <w:vAlign w:val="center"/>
            <w:hideMark/>
          </w:tcPr>
          <w:p w14:paraId="01CABBF6" w14:textId="77777777" w:rsidR="00753354" w:rsidRPr="00491929" w:rsidRDefault="00753354" w:rsidP="00091ECD">
            <w:pPr>
              <w:spacing w:after="0" w:line="240" w:lineRule="auto"/>
              <w:jc w:val="center"/>
            </w:pPr>
            <w:r w:rsidRPr="00491929">
              <w:t>CRI</w:t>
            </w:r>
          </w:p>
        </w:tc>
        <w:tc>
          <w:tcPr>
            <w:tcW w:w="1263" w:type="dxa"/>
            <w:tcBorders>
              <w:top w:val="single" w:sz="4" w:space="0" w:color="auto"/>
              <w:left w:val="nil"/>
              <w:bottom w:val="single" w:sz="4" w:space="0" w:color="auto"/>
              <w:right w:val="single" w:sz="4" w:space="0" w:color="auto"/>
            </w:tcBorders>
            <w:shd w:val="clear" w:color="000000" w:fill="F2F2F2"/>
            <w:noWrap/>
            <w:vAlign w:val="center"/>
            <w:hideMark/>
          </w:tcPr>
          <w:p w14:paraId="59998D2E" w14:textId="77777777" w:rsidR="00753354" w:rsidRPr="00491929" w:rsidRDefault="00753354" w:rsidP="00091ECD">
            <w:pPr>
              <w:spacing w:after="0" w:line="240" w:lineRule="auto"/>
              <w:jc w:val="center"/>
            </w:pPr>
            <w:r w:rsidRPr="00491929">
              <w:t>NI</w:t>
            </w:r>
          </w:p>
        </w:tc>
        <w:tc>
          <w:tcPr>
            <w:tcW w:w="3435" w:type="dxa"/>
            <w:gridSpan w:val="3"/>
            <w:tcBorders>
              <w:top w:val="single" w:sz="4" w:space="0" w:color="auto"/>
              <w:left w:val="nil"/>
              <w:bottom w:val="single" w:sz="4" w:space="0" w:color="auto"/>
              <w:right w:val="single" w:sz="4" w:space="0" w:color="auto"/>
            </w:tcBorders>
            <w:shd w:val="clear" w:color="000000" w:fill="F2F2F2"/>
            <w:noWrap/>
            <w:vAlign w:val="center"/>
            <w:hideMark/>
          </w:tcPr>
          <w:p w14:paraId="72C9FC1F" w14:textId="77777777" w:rsidR="00753354" w:rsidRPr="00491929" w:rsidRDefault="00753354" w:rsidP="00091ECD">
            <w:pPr>
              <w:spacing w:after="0" w:line="240" w:lineRule="auto"/>
              <w:jc w:val="center"/>
            </w:pPr>
            <w:r w:rsidRPr="00491929">
              <w:t>FLEX</w:t>
            </w:r>
          </w:p>
        </w:tc>
      </w:tr>
      <w:tr w:rsidR="00753354" w:rsidRPr="00AA48E8" w14:paraId="730C0D77" w14:textId="77777777" w:rsidTr="00491929">
        <w:trPr>
          <w:trHeight w:val="580"/>
        </w:trPr>
        <w:tc>
          <w:tcPr>
            <w:tcW w:w="3261" w:type="dxa"/>
            <w:tcBorders>
              <w:top w:val="nil"/>
              <w:left w:val="single" w:sz="4" w:space="0" w:color="auto"/>
              <w:bottom w:val="single" w:sz="4" w:space="0" w:color="auto"/>
              <w:right w:val="single" w:sz="4" w:space="0" w:color="auto"/>
            </w:tcBorders>
            <w:shd w:val="clear" w:color="000000" w:fill="D9D9D9"/>
            <w:noWrap/>
            <w:vAlign w:val="center"/>
            <w:hideMark/>
          </w:tcPr>
          <w:p w14:paraId="4F97B75C" w14:textId="77777777" w:rsidR="00753354" w:rsidRPr="00491929" w:rsidRDefault="00753354" w:rsidP="00091ECD">
            <w:pPr>
              <w:spacing w:after="0" w:line="240" w:lineRule="auto"/>
              <w:jc w:val="center"/>
            </w:pPr>
            <w:r w:rsidRPr="00491929">
              <w:t xml:space="preserve">Exigences </w:t>
            </w:r>
          </w:p>
        </w:tc>
        <w:tc>
          <w:tcPr>
            <w:tcW w:w="2806" w:type="dxa"/>
            <w:tcBorders>
              <w:top w:val="nil"/>
              <w:left w:val="nil"/>
              <w:bottom w:val="single" w:sz="4" w:space="0" w:color="auto"/>
              <w:right w:val="single" w:sz="4" w:space="0" w:color="auto"/>
            </w:tcBorders>
            <w:shd w:val="clear" w:color="000000" w:fill="D9D9D9"/>
            <w:vAlign w:val="center"/>
            <w:hideMark/>
          </w:tcPr>
          <w:p w14:paraId="0A6211E7" w14:textId="77777777" w:rsidR="00753354" w:rsidRPr="00491929" w:rsidRDefault="00753354" w:rsidP="00091ECD">
            <w:pPr>
              <w:spacing w:after="0" w:line="240" w:lineRule="auto"/>
              <w:jc w:val="center"/>
            </w:pPr>
            <w:r w:rsidRPr="00491929">
              <w:t>Critère d'exigence</w:t>
            </w:r>
          </w:p>
        </w:tc>
        <w:tc>
          <w:tcPr>
            <w:tcW w:w="1263" w:type="dxa"/>
            <w:tcBorders>
              <w:top w:val="nil"/>
              <w:left w:val="nil"/>
              <w:bottom w:val="single" w:sz="4" w:space="0" w:color="auto"/>
              <w:right w:val="single" w:sz="4" w:space="0" w:color="auto"/>
            </w:tcBorders>
            <w:shd w:val="clear" w:color="000000" w:fill="D9D9D9"/>
            <w:noWrap/>
            <w:vAlign w:val="center"/>
            <w:hideMark/>
          </w:tcPr>
          <w:p w14:paraId="6F557759" w14:textId="77777777" w:rsidR="00753354" w:rsidRPr="00491929" w:rsidRDefault="00753354" w:rsidP="00091ECD">
            <w:pPr>
              <w:spacing w:after="0" w:line="240" w:lineRule="auto"/>
              <w:jc w:val="center"/>
            </w:pPr>
            <w:r w:rsidRPr="00491929">
              <w:t>Niveau</w:t>
            </w:r>
          </w:p>
        </w:tc>
        <w:tc>
          <w:tcPr>
            <w:tcW w:w="909" w:type="dxa"/>
            <w:tcBorders>
              <w:top w:val="nil"/>
              <w:left w:val="nil"/>
              <w:bottom w:val="single" w:sz="4" w:space="0" w:color="auto"/>
              <w:right w:val="single" w:sz="4" w:space="0" w:color="auto"/>
            </w:tcBorders>
            <w:shd w:val="clear" w:color="000000" w:fill="D9D9D9"/>
            <w:noWrap/>
            <w:vAlign w:val="center"/>
            <w:hideMark/>
          </w:tcPr>
          <w:p w14:paraId="3CD08685" w14:textId="77777777" w:rsidR="00753354" w:rsidRPr="00491929" w:rsidRDefault="00753354" w:rsidP="00091ECD">
            <w:pPr>
              <w:spacing w:after="0" w:line="240" w:lineRule="auto"/>
              <w:jc w:val="center"/>
            </w:pPr>
            <w:r w:rsidRPr="00491929">
              <w:t>Variante</w:t>
            </w:r>
          </w:p>
        </w:tc>
        <w:tc>
          <w:tcPr>
            <w:tcW w:w="1326" w:type="dxa"/>
            <w:tcBorders>
              <w:top w:val="nil"/>
              <w:left w:val="nil"/>
              <w:bottom w:val="single" w:sz="4" w:space="0" w:color="auto"/>
              <w:right w:val="single" w:sz="4" w:space="0" w:color="auto"/>
            </w:tcBorders>
            <w:shd w:val="clear" w:color="000000" w:fill="D9D9D9"/>
            <w:vAlign w:val="center"/>
            <w:hideMark/>
          </w:tcPr>
          <w:p w14:paraId="26C57974" w14:textId="77777777" w:rsidR="00753354" w:rsidRPr="00491929" w:rsidRDefault="00753354" w:rsidP="00091ECD">
            <w:pPr>
              <w:spacing w:after="0" w:line="240" w:lineRule="auto"/>
              <w:jc w:val="center"/>
            </w:pPr>
            <w:r w:rsidRPr="00491929">
              <w:t>Négociable ou pas</w:t>
            </w:r>
          </w:p>
        </w:tc>
        <w:tc>
          <w:tcPr>
            <w:tcW w:w="1200" w:type="dxa"/>
            <w:tcBorders>
              <w:top w:val="nil"/>
              <w:left w:val="nil"/>
              <w:bottom w:val="single" w:sz="4" w:space="0" w:color="auto"/>
              <w:right w:val="single" w:sz="4" w:space="0" w:color="auto"/>
            </w:tcBorders>
            <w:shd w:val="clear" w:color="000000" w:fill="D9D9D9"/>
            <w:vAlign w:val="center"/>
            <w:hideMark/>
          </w:tcPr>
          <w:p w14:paraId="00D12884" w14:textId="77777777" w:rsidR="00753354" w:rsidRPr="00491929" w:rsidRDefault="00753354" w:rsidP="00091ECD">
            <w:pPr>
              <w:spacing w:after="0" w:line="240" w:lineRule="auto"/>
              <w:jc w:val="center"/>
            </w:pPr>
            <w:r w:rsidRPr="00491929">
              <w:t xml:space="preserve">Améliorable ou pas </w:t>
            </w:r>
          </w:p>
        </w:tc>
      </w:tr>
      <w:tr w:rsidR="00753354" w:rsidRPr="00AA48E8" w14:paraId="3BC9EE3B" w14:textId="77777777" w:rsidTr="00491929">
        <w:trPr>
          <w:trHeight w:val="580"/>
        </w:trPr>
        <w:tc>
          <w:tcPr>
            <w:tcW w:w="3261" w:type="dxa"/>
            <w:tcBorders>
              <w:top w:val="nil"/>
              <w:left w:val="single" w:sz="4" w:space="0" w:color="auto"/>
              <w:bottom w:val="single" w:sz="4" w:space="0" w:color="auto"/>
              <w:right w:val="single" w:sz="4" w:space="0" w:color="auto"/>
            </w:tcBorders>
            <w:vAlign w:val="center"/>
            <w:hideMark/>
          </w:tcPr>
          <w:p w14:paraId="7FD4CC99" w14:textId="77777777" w:rsidR="00753354" w:rsidRPr="00491929" w:rsidRDefault="00753354" w:rsidP="00091ECD">
            <w:pPr>
              <w:spacing w:after="0" w:line="240" w:lineRule="auto"/>
              <w:jc w:val="center"/>
            </w:pPr>
            <w:r w:rsidRPr="00491929">
              <w:t>Garantir la qualité et la faisabilité du plan d’actions</w:t>
            </w:r>
          </w:p>
        </w:tc>
        <w:tc>
          <w:tcPr>
            <w:tcW w:w="2806" w:type="dxa"/>
            <w:tcBorders>
              <w:top w:val="nil"/>
              <w:left w:val="nil"/>
              <w:bottom w:val="single" w:sz="4" w:space="0" w:color="auto"/>
              <w:right w:val="single" w:sz="4" w:space="0" w:color="auto"/>
            </w:tcBorders>
            <w:vAlign w:val="center"/>
            <w:hideMark/>
          </w:tcPr>
          <w:p w14:paraId="21BA0764" w14:textId="77777777" w:rsidR="00753354" w:rsidRPr="00491929" w:rsidRDefault="00753354" w:rsidP="00091ECD">
            <w:pPr>
              <w:spacing w:after="0" w:line="240" w:lineRule="auto"/>
            </w:pPr>
            <w:r w:rsidRPr="00491929">
              <w:t>Taux d’actions chiffrées (coûts, gains, délais)</w:t>
            </w:r>
          </w:p>
        </w:tc>
        <w:tc>
          <w:tcPr>
            <w:tcW w:w="1263" w:type="dxa"/>
            <w:tcBorders>
              <w:top w:val="nil"/>
              <w:left w:val="nil"/>
              <w:bottom w:val="single" w:sz="4" w:space="0" w:color="auto"/>
              <w:right w:val="single" w:sz="4" w:space="0" w:color="auto"/>
            </w:tcBorders>
            <w:vAlign w:val="center"/>
            <w:hideMark/>
          </w:tcPr>
          <w:p w14:paraId="78BA39E7" w14:textId="77777777" w:rsidR="00753354" w:rsidRPr="00491929" w:rsidRDefault="00753354" w:rsidP="00091ECD">
            <w:pPr>
              <w:spacing w:after="0" w:line="240" w:lineRule="auto"/>
              <w:jc w:val="center"/>
            </w:pPr>
            <w:r w:rsidRPr="00491929">
              <w:t>≥ 90 %</w:t>
            </w:r>
          </w:p>
        </w:tc>
        <w:tc>
          <w:tcPr>
            <w:tcW w:w="909" w:type="dxa"/>
            <w:tcBorders>
              <w:top w:val="nil"/>
              <w:left w:val="nil"/>
              <w:bottom w:val="single" w:sz="4" w:space="0" w:color="auto"/>
              <w:right w:val="single" w:sz="4" w:space="0" w:color="auto"/>
            </w:tcBorders>
            <w:noWrap/>
            <w:vAlign w:val="center"/>
            <w:hideMark/>
          </w:tcPr>
          <w:p w14:paraId="1B4C4410" w14:textId="77777777" w:rsidR="00753354" w:rsidRPr="00491929" w:rsidRDefault="00753354" w:rsidP="00091ECD">
            <w:pPr>
              <w:spacing w:after="0" w:line="240" w:lineRule="auto"/>
              <w:jc w:val="center"/>
            </w:pPr>
            <w:r w:rsidRPr="00491929">
              <w:t>Non</w:t>
            </w:r>
          </w:p>
        </w:tc>
        <w:tc>
          <w:tcPr>
            <w:tcW w:w="1326" w:type="dxa"/>
            <w:tcBorders>
              <w:top w:val="nil"/>
              <w:left w:val="nil"/>
              <w:bottom w:val="single" w:sz="4" w:space="0" w:color="auto"/>
              <w:right w:val="single" w:sz="4" w:space="0" w:color="auto"/>
            </w:tcBorders>
            <w:noWrap/>
            <w:vAlign w:val="center"/>
            <w:hideMark/>
          </w:tcPr>
          <w:p w14:paraId="57DBD814" w14:textId="77777777" w:rsidR="00753354" w:rsidRPr="00491929" w:rsidRDefault="00753354" w:rsidP="00091ECD">
            <w:pPr>
              <w:spacing w:after="0" w:line="240" w:lineRule="auto"/>
              <w:jc w:val="center"/>
            </w:pPr>
            <w:r w:rsidRPr="00491929">
              <w:t>Oui</w:t>
            </w:r>
          </w:p>
        </w:tc>
        <w:tc>
          <w:tcPr>
            <w:tcW w:w="1200" w:type="dxa"/>
            <w:tcBorders>
              <w:top w:val="nil"/>
              <w:left w:val="nil"/>
              <w:bottom w:val="single" w:sz="4" w:space="0" w:color="auto"/>
              <w:right w:val="single" w:sz="4" w:space="0" w:color="auto"/>
            </w:tcBorders>
            <w:noWrap/>
            <w:vAlign w:val="center"/>
            <w:hideMark/>
          </w:tcPr>
          <w:p w14:paraId="27FD4EEF" w14:textId="77777777" w:rsidR="00753354" w:rsidRPr="00491929" w:rsidRDefault="00753354" w:rsidP="00091ECD">
            <w:pPr>
              <w:spacing w:after="0" w:line="240" w:lineRule="auto"/>
              <w:jc w:val="center"/>
            </w:pPr>
            <w:r w:rsidRPr="00491929">
              <w:t>Oui</w:t>
            </w:r>
          </w:p>
        </w:tc>
      </w:tr>
      <w:tr w:rsidR="00753354" w:rsidRPr="00AA48E8" w14:paraId="19E54D25" w14:textId="77777777" w:rsidTr="00491929">
        <w:trPr>
          <w:trHeight w:val="580"/>
        </w:trPr>
        <w:tc>
          <w:tcPr>
            <w:tcW w:w="3261" w:type="dxa"/>
            <w:tcBorders>
              <w:top w:val="nil"/>
              <w:left w:val="single" w:sz="4" w:space="0" w:color="auto"/>
              <w:bottom w:val="single" w:sz="4" w:space="0" w:color="auto"/>
              <w:right w:val="single" w:sz="4" w:space="0" w:color="auto"/>
            </w:tcBorders>
            <w:vAlign w:val="center"/>
            <w:hideMark/>
          </w:tcPr>
          <w:p w14:paraId="0C7782FB" w14:textId="77777777" w:rsidR="00753354" w:rsidRPr="00491929" w:rsidRDefault="00753354" w:rsidP="00091ECD">
            <w:pPr>
              <w:spacing w:after="0" w:line="240" w:lineRule="auto"/>
              <w:jc w:val="center"/>
            </w:pPr>
            <w:r w:rsidRPr="00491929">
              <w:t>Respecter les engagements en matière de livrables</w:t>
            </w:r>
          </w:p>
        </w:tc>
        <w:tc>
          <w:tcPr>
            <w:tcW w:w="2806" w:type="dxa"/>
            <w:tcBorders>
              <w:top w:val="nil"/>
              <w:left w:val="nil"/>
              <w:bottom w:val="single" w:sz="4" w:space="0" w:color="auto"/>
              <w:right w:val="single" w:sz="4" w:space="0" w:color="auto"/>
            </w:tcBorders>
            <w:vAlign w:val="center"/>
            <w:hideMark/>
          </w:tcPr>
          <w:p w14:paraId="5FE89AD8" w14:textId="77777777" w:rsidR="00753354" w:rsidRPr="00491929" w:rsidRDefault="00753354" w:rsidP="00091ECD">
            <w:pPr>
              <w:spacing w:after="0" w:line="240" w:lineRule="auto"/>
            </w:pPr>
            <w:r w:rsidRPr="00491929">
              <w:t>Taux de livrables remis dans les délais</w:t>
            </w:r>
          </w:p>
        </w:tc>
        <w:tc>
          <w:tcPr>
            <w:tcW w:w="1263" w:type="dxa"/>
            <w:tcBorders>
              <w:top w:val="nil"/>
              <w:left w:val="nil"/>
              <w:bottom w:val="single" w:sz="4" w:space="0" w:color="auto"/>
              <w:right w:val="single" w:sz="4" w:space="0" w:color="auto"/>
            </w:tcBorders>
            <w:vAlign w:val="center"/>
            <w:hideMark/>
          </w:tcPr>
          <w:p w14:paraId="79892B21" w14:textId="77777777" w:rsidR="00753354" w:rsidRPr="00491929" w:rsidRDefault="00753354" w:rsidP="00091ECD">
            <w:pPr>
              <w:spacing w:after="0" w:line="240" w:lineRule="auto"/>
              <w:jc w:val="center"/>
            </w:pPr>
            <w:r w:rsidRPr="00491929">
              <w:t>≥ 95 %</w:t>
            </w:r>
          </w:p>
        </w:tc>
        <w:tc>
          <w:tcPr>
            <w:tcW w:w="909" w:type="dxa"/>
            <w:tcBorders>
              <w:top w:val="nil"/>
              <w:left w:val="nil"/>
              <w:bottom w:val="single" w:sz="4" w:space="0" w:color="auto"/>
              <w:right w:val="single" w:sz="4" w:space="0" w:color="auto"/>
            </w:tcBorders>
            <w:noWrap/>
            <w:vAlign w:val="center"/>
            <w:hideMark/>
          </w:tcPr>
          <w:p w14:paraId="1E4888F3" w14:textId="77777777" w:rsidR="00753354" w:rsidRPr="00491929" w:rsidRDefault="00753354" w:rsidP="00091ECD">
            <w:pPr>
              <w:spacing w:after="0" w:line="240" w:lineRule="auto"/>
              <w:jc w:val="center"/>
            </w:pPr>
            <w:r w:rsidRPr="00491929">
              <w:t>Non</w:t>
            </w:r>
          </w:p>
        </w:tc>
        <w:tc>
          <w:tcPr>
            <w:tcW w:w="1326" w:type="dxa"/>
            <w:tcBorders>
              <w:top w:val="nil"/>
              <w:left w:val="nil"/>
              <w:bottom w:val="single" w:sz="4" w:space="0" w:color="auto"/>
              <w:right w:val="single" w:sz="4" w:space="0" w:color="auto"/>
            </w:tcBorders>
            <w:noWrap/>
            <w:vAlign w:val="center"/>
            <w:hideMark/>
          </w:tcPr>
          <w:p w14:paraId="5FBAA4C6" w14:textId="77777777" w:rsidR="00753354" w:rsidRPr="00491929" w:rsidRDefault="00753354" w:rsidP="00091ECD">
            <w:pPr>
              <w:spacing w:after="0" w:line="240" w:lineRule="auto"/>
              <w:jc w:val="center"/>
            </w:pPr>
            <w:r w:rsidRPr="00491929">
              <w:t>Oui</w:t>
            </w:r>
          </w:p>
        </w:tc>
        <w:tc>
          <w:tcPr>
            <w:tcW w:w="1200" w:type="dxa"/>
            <w:tcBorders>
              <w:top w:val="nil"/>
              <w:left w:val="nil"/>
              <w:bottom w:val="single" w:sz="4" w:space="0" w:color="auto"/>
              <w:right w:val="single" w:sz="4" w:space="0" w:color="auto"/>
            </w:tcBorders>
            <w:noWrap/>
            <w:vAlign w:val="center"/>
            <w:hideMark/>
          </w:tcPr>
          <w:p w14:paraId="1650193F" w14:textId="77777777" w:rsidR="00753354" w:rsidRPr="00491929" w:rsidRDefault="00753354" w:rsidP="00091ECD">
            <w:pPr>
              <w:spacing w:after="0" w:line="240" w:lineRule="auto"/>
              <w:jc w:val="center"/>
            </w:pPr>
            <w:r w:rsidRPr="00491929">
              <w:t>Oui</w:t>
            </w:r>
          </w:p>
        </w:tc>
      </w:tr>
      <w:tr w:rsidR="00491929" w:rsidRPr="00AA48E8" w14:paraId="03AAB136" w14:textId="77777777" w:rsidTr="00491929">
        <w:trPr>
          <w:trHeight w:val="580"/>
        </w:trPr>
        <w:tc>
          <w:tcPr>
            <w:tcW w:w="3261" w:type="dxa"/>
            <w:tcBorders>
              <w:top w:val="single" w:sz="4" w:space="0" w:color="auto"/>
              <w:left w:val="single" w:sz="4" w:space="0" w:color="auto"/>
              <w:bottom w:val="single" w:sz="4" w:space="0" w:color="auto"/>
              <w:right w:val="single" w:sz="4" w:space="0" w:color="auto"/>
            </w:tcBorders>
            <w:vAlign w:val="center"/>
          </w:tcPr>
          <w:p w14:paraId="0EF528AF" w14:textId="5C6B345F" w:rsidR="00491929" w:rsidRPr="00491929" w:rsidRDefault="00491929" w:rsidP="00491929">
            <w:pPr>
              <w:spacing w:after="0" w:line="240" w:lineRule="auto"/>
              <w:jc w:val="center"/>
              <w:rPr>
                <w:rFonts w:cs="Arial"/>
                <w:color w:val="000000" w:themeColor="text1"/>
                <w:szCs w:val="20"/>
              </w:rPr>
            </w:pPr>
            <w:r w:rsidRPr="00491929">
              <w:rPr>
                <w:rFonts w:cs="Arial"/>
                <w:color w:val="000000" w:themeColor="text1"/>
                <w:szCs w:val="20"/>
              </w:rPr>
              <w:t>Respecter les engagements pris dans l’AAE relatifs aux indicateurs de résultats</w:t>
            </w:r>
          </w:p>
        </w:tc>
        <w:tc>
          <w:tcPr>
            <w:tcW w:w="2806" w:type="dxa"/>
            <w:tcBorders>
              <w:top w:val="single" w:sz="4" w:space="0" w:color="auto"/>
              <w:left w:val="nil"/>
              <w:bottom w:val="single" w:sz="4" w:space="0" w:color="auto"/>
              <w:right w:val="single" w:sz="4" w:space="0" w:color="auto"/>
            </w:tcBorders>
            <w:vAlign w:val="center"/>
          </w:tcPr>
          <w:p w14:paraId="6E267379" w14:textId="7B7FF7F5" w:rsidR="00491929" w:rsidRPr="00491929" w:rsidRDefault="00491929" w:rsidP="00491929">
            <w:pPr>
              <w:spacing w:after="0" w:line="240" w:lineRule="auto"/>
              <w:rPr>
                <w:rFonts w:cs="Arial"/>
                <w:color w:val="000000" w:themeColor="text1"/>
                <w:szCs w:val="20"/>
              </w:rPr>
            </w:pPr>
            <w:r w:rsidRPr="00491929">
              <w:rPr>
                <w:rFonts w:cs="Arial"/>
                <w:color w:val="000000" w:themeColor="text1"/>
                <w:szCs w:val="20"/>
              </w:rPr>
              <w:t>Taux de respect</w:t>
            </w:r>
          </w:p>
        </w:tc>
        <w:tc>
          <w:tcPr>
            <w:tcW w:w="1263" w:type="dxa"/>
            <w:tcBorders>
              <w:top w:val="single" w:sz="4" w:space="0" w:color="auto"/>
              <w:left w:val="nil"/>
              <w:bottom w:val="single" w:sz="4" w:space="0" w:color="auto"/>
              <w:right w:val="single" w:sz="4" w:space="0" w:color="auto"/>
            </w:tcBorders>
            <w:vAlign w:val="center"/>
          </w:tcPr>
          <w:p w14:paraId="5428E81C" w14:textId="172ACCB1" w:rsidR="00491929" w:rsidRPr="00491929" w:rsidRDefault="00491929" w:rsidP="00491929">
            <w:pPr>
              <w:spacing w:after="0" w:line="240" w:lineRule="auto"/>
              <w:jc w:val="center"/>
              <w:rPr>
                <w:rFonts w:cs="Arial"/>
                <w:color w:val="000000" w:themeColor="text1"/>
                <w:szCs w:val="20"/>
              </w:rPr>
            </w:pPr>
            <w:r w:rsidRPr="00491929">
              <w:rPr>
                <w:rFonts w:cs="Arial"/>
                <w:color w:val="000000" w:themeColor="text1"/>
                <w:szCs w:val="20"/>
              </w:rPr>
              <w:t>100%</w:t>
            </w:r>
          </w:p>
        </w:tc>
        <w:tc>
          <w:tcPr>
            <w:tcW w:w="909" w:type="dxa"/>
            <w:tcBorders>
              <w:top w:val="single" w:sz="4" w:space="0" w:color="auto"/>
              <w:left w:val="nil"/>
              <w:bottom w:val="single" w:sz="4" w:space="0" w:color="auto"/>
              <w:right w:val="single" w:sz="4" w:space="0" w:color="auto"/>
            </w:tcBorders>
            <w:noWrap/>
            <w:vAlign w:val="center"/>
          </w:tcPr>
          <w:p w14:paraId="405D5D74" w14:textId="484482E5" w:rsidR="00491929" w:rsidRPr="00491929" w:rsidRDefault="00491929" w:rsidP="00491929">
            <w:pPr>
              <w:spacing w:after="0" w:line="240" w:lineRule="auto"/>
              <w:jc w:val="center"/>
              <w:rPr>
                <w:rFonts w:cs="Arial"/>
                <w:color w:val="000000" w:themeColor="text1"/>
                <w:szCs w:val="20"/>
              </w:rPr>
            </w:pPr>
            <w:r w:rsidRPr="00491929">
              <w:rPr>
                <w:rFonts w:cs="Arial"/>
                <w:color w:val="000000" w:themeColor="text1"/>
                <w:szCs w:val="20"/>
              </w:rPr>
              <w:t>Non</w:t>
            </w:r>
          </w:p>
        </w:tc>
        <w:tc>
          <w:tcPr>
            <w:tcW w:w="1326" w:type="dxa"/>
            <w:tcBorders>
              <w:top w:val="single" w:sz="4" w:space="0" w:color="auto"/>
              <w:left w:val="nil"/>
              <w:bottom w:val="single" w:sz="4" w:space="0" w:color="auto"/>
              <w:right w:val="single" w:sz="4" w:space="0" w:color="auto"/>
            </w:tcBorders>
            <w:noWrap/>
            <w:vAlign w:val="center"/>
          </w:tcPr>
          <w:p w14:paraId="58D6F877" w14:textId="4CE363BB" w:rsidR="00491929" w:rsidRPr="00491929" w:rsidRDefault="00491929" w:rsidP="00491929">
            <w:pPr>
              <w:spacing w:after="0" w:line="240" w:lineRule="auto"/>
              <w:jc w:val="center"/>
              <w:rPr>
                <w:rFonts w:cs="Arial"/>
                <w:color w:val="000000" w:themeColor="text1"/>
                <w:szCs w:val="20"/>
              </w:rPr>
            </w:pPr>
            <w:r w:rsidRPr="00491929">
              <w:rPr>
                <w:rFonts w:cs="Arial"/>
                <w:color w:val="000000" w:themeColor="text1"/>
                <w:szCs w:val="20"/>
              </w:rPr>
              <w:t>Oui</w:t>
            </w:r>
          </w:p>
        </w:tc>
        <w:tc>
          <w:tcPr>
            <w:tcW w:w="1200" w:type="dxa"/>
            <w:tcBorders>
              <w:top w:val="single" w:sz="4" w:space="0" w:color="auto"/>
              <w:left w:val="nil"/>
              <w:bottom w:val="single" w:sz="4" w:space="0" w:color="auto"/>
              <w:right w:val="single" w:sz="4" w:space="0" w:color="auto"/>
            </w:tcBorders>
            <w:noWrap/>
            <w:vAlign w:val="center"/>
          </w:tcPr>
          <w:p w14:paraId="4A06D874" w14:textId="26AEB0BD" w:rsidR="00491929" w:rsidRPr="00491929" w:rsidRDefault="00491929" w:rsidP="00491929">
            <w:pPr>
              <w:spacing w:after="0" w:line="240" w:lineRule="auto"/>
              <w:jc w:val="center"/>
              <w:rPr>
                <w:rFonts w:cs="Arial"/>
                <w:color w:val="000000" w:themeColor="text1"/>
                <w:szCs w:val="20"/>
              </w:rPr>
            </w:pPr>
            <w:r w:rsidRPr="00491929">
              <w:rPr>
                <w:rFonts w:cs="Arial"/>
                <w:color w:val="000000" w:themeColor="text1"/>
                <w:szCs w:val="20"/>
              </w:rPr>
              <w:t>Oui</w:t>
            </w:r>
          </w:p>
        </w:tc>
      </w:tr>
      <w:tr w:rsidR="00491929" w:rsidRPr="00AA48E8" w14:paraId="53AB3AA4" w14:textId="77777777" w:rsidTr="00491929">
        <w:trPr>
          <w:trHeight w:val="580"/>
        </w:trPr>
        <w:tc>
          <w:tcPr>
            <w:tcW w:w="3261" w:type="dxa"/>
            <w:tcBorders>
              <w:top w:val="single" w:sz="4" w:space="0" w:color="auto"/>
              <w:left w:val="single" w:sz="4" w:space="0" w:color="auto"/>
              <w:bottom w:val="single" w:sz="4" w:space="0" w:color="auto"/>
              <w:right w:val="single" w:sz="4" w:space="0" w:color="auto"/>
            </w:tcBorders>
            <w:vAlign w:val="center"/>
          </w:tcPr>
          <w:p w14:paraId="6C38D04B" w14:textId="3C816E80" w:rsidR="00491929" w:rsidRPr="00491929" w:rsidRDefault="00491929" w:rsidP="00491929">
            <w:pPr>
              <w:spacing w:after="0" w:line="240" w:lineRule="auto"/>
              <w:jc w:val="center"/>
              <w:rPr>
                <w:rFonts w:cs="Arial"/>
                <w:color w:val="000000" w:themeColor="text1"/>
                <w:szCs w:val="20"/>
              </w:rPr>
            </w:pPr>
            <w:r w:rsidRPr="00491929">
              <w:rPr>
                <w:rFonts w:cs="Arial"/>
                <w:color w:val="000000" w:themeColor="text1"/>
                <w:szCs w:val="20"/>
              </w:rPr>
              <w:t>Assurer le suivi et la mise à jour des indicateurs de résultats au sein de la plateforme digitale</w:t>
            </w:r>
          </w:p>
        </w:tc>
        <w:tc>
          <w:tcPr>
            <w:tcW w:w="2806" w:type="dxa"/>
            <w:tcBorders>
              <w:top w:val="single" w:sz="4" w:space="0" w:color="auto"/>
              <w:left w:val="nil"/>
              <w:bottom w:val="single" w:sz="4" w:space="0" w:color="auto"/>
              <w:right w:val="single" w:sz="4" w:space="0" w:color="auto"/>
            </w:tcBorders>
            <w:vAlign w:val="center"/>
          </w:tcPr>
          <w:p w14:paraId="5A9BB193" w14:textId="584F2673" w:rsidR="00491929" w:rsidRPr="00491929" w:rsidRDefault="00491929" w:rsidP="00491929">
            <w:pPr>
              <w:spacing w:after="0" w:line="240" w:lineRule="auto"/>
              <w:rPr>
                <w:rFonts w:cs="Arial"/>
                <w:color w:val="000000" w:themeColor="text1"/>
                <w:szCs w:val="20"/>
              </w:rPr>
            </w:pPr>
            <w:r w:rsidRPr="00491929">
              <w:rPr>
                <w:rFonts w:cs="Arial"/>
                <w:color w:val="000000" w:themeColor="text1"/>
                <w:szCs w:val="20"/>
              </w:rPr>
              <w:t>Taux d’indicateurs intégrés et mis à jour dans la plateforme</w:t>
            </w:r>
          </w:p>
        </w:tc>
        <w:tc>
          <w:tcPr>
            <w:tcW w:w="1263" w:type="dxa"/>
            <w:tcBorders>
              <w:top w:val="single" w:sz="4" w:space="0" w:color="auto"/>
              <w:left w:val="nil"/>
              <w:bottom w:val="single" w:sz="4" w:space="0" w:color="auto"/>
              <w:right w:val="single" w:sz="4" w:space="0" w:color="auto"/>
            </w:tcBorders>
            <w:vAlign w:val="center"/>
          </w:tcPr>
          <w:p w14:paraId="21F836A3" w14:textId="0D06A331" w:rsidR="00491929" w:rsidRPr="00491929" w:rsidRDefault="00491929" w:rsidP="00491929">
            <w:pPr>
              <w:spacing w:after="0" w:line="240" w:lineRule="auto"/>
              <w:jc w:val="center"/>
              <w:rPr>
                <w:rFonts w:cs="Arial"/>
                <w:color w:val="000000" w:themeColor="text1"/>
                <w:szCs w:val="20"/>
              </w:rPr>
            </w:pPr>
            <w:r w:rsidRPr="00491929">
              <w:rPr>
                <w:rFonts w:cs="Arial"/>
                <w:color w:val="000000" w:themeColor="text1"/>
                <w:szCs w:val="20"/>
              </w:rPr>
              <w:t>≥ 95 %</w:t>
            </w:r>
          </w:p>
        </w:tc>
        <w:tc>
          <w:tcPr>
            <w:tcW w:w="909" w:type="dxa"/>
            <w:tcBorders>
              <w:top w:val="single" w:sz="4" w:space="0" w:color="auto"/>
              <w:left w:val="nil"/>
              <w:bottom w:val="single" w:sz="4" w:space="0" w:color="auto"/>
              <w:right w:val="single" w:sz="4" w:space="0" w:color="auto"/>
            </w:tcBorders>
            <w:noWrap/>
            <w:vAlign w:val="center"/>
          </w:tcPr>
          <w:p w14:paraId="4A54C3B6" w14:textId="2A4EDB4B" w:rsidR="00491929" w:rsidRPr="00491929" w:rsidRDefault="00491929" w:rsidP="00491929">
            <w:pPr>
              <w:spacing w:after="0" w:line="240" w:lineRule="auto"/>
              <w:jc w:val="center"/>
              <w:rPr>
                <w:rFonts w:cs="Arial"/>
                <w:color w:val="000000" w:themeColor="text1"/>
                <w:szCs w:val="20"/>
              </w:rPr>
            </w:pPr>
            <w:r w:rsidRPr="00491929">
              <w:rPr>
                <w:rFonts w:cs="Arial"/>
                <w:color w:val="000000" w:themeColor="text1"/>
                <w:szCs w:val="20"/>
              </w:rPr>
              <w:t>Non</w:t>
            </w:r>
          </w:p>
        </w:tc>
        <w:tc>
          <w:tcPr>
            <w:tcW w:w="1326" w:type="dxa"/>
            <w:tcBorders>
              <w:top w:val="single" w:sz="4" w:space="0" w:color="auto"/>
              <w:left w:val="nil"/>
              <w:bottom w:val="single" w:sz="4" w:space="0" w:color="auto"/>
              <w:right w:val="single" w:sz="4" w:space="0" w:color="auto"/>
            </w:tcBorders>
            <w:noWrap/>
            <w:vAlign w:val="center"/>
          </w:tcPr>
          <w:p w14:paraId="30E4F54F" w14:textId="5666DE9E" w:rsidR="00491929" w:rsidRPr="00491929" w:rsidRDefault="00491929" w:rsidP="00491929">
            <w:pPr>
              <w:spacing w:after="0" w:line="240" w:lineRule="auto"/>
              <w:jc w:val="center"/>
              <w:rPr>
                <w:rFonts w:cs="Arial"/>
                <w:color w:val="000000" w:themeColor="text1"/>
                <w:szCs w:val="20"/>
              </w:rPr>
            </w:pPr>
            <w:r w:rsidRPr="00491929">
              <w:rPr>
                <w:rFonts w:cs="Arial"/>
                <w:color w:val="000000" w:themeColor="text1"/>
                <w:szCs w:val="20"/>
              </w:rPr>
              <w:t>Oui</w:t>
            </w:r>
          </w:p>
        </w:tc>
        <w:tc>
          <w:tcPr>
            <w:tcW w:w="1200" w:type="dxa"/>
            <w:tcBorders>
              <w:top w:val="single" w:sz="4" w:space="0" w:color="auto"/>
              <w:left w:val="nil"/>
              <w:bottom w:val="single" w:sz="4" w:space="0" w:color="auto"/>
              <w:right w:val="single" w:sz="4" w:space="0" w:color="auto"/>
            </w:tcBorders>
            <w:noWrap/>
            <w:vAlign w:val="center"/>
          </w:tcPr>
          <w:p w14:paraId="5AA3A985" w14:textId="4FDB3A24" w:rsidR="00491929" w:rsidRPr="00491929" w:rsidRDefault="00491929" w:rsidP="00491929">
            <w:pPr>
              <w:spacing w:after="0" w:line="240" w:lineRule="auto"/>
              <w:jc w:val="center"/>
              <w:rPr>
                <w:rFonts w:cs="Arial"/>
                <w:color w:val="000000" w:themeColor="text1"/>
                <w:szCs w:val="20"/>
              </w:rPr>
            </w:pPr>
            <w:r w:rsidRPr="00491929">
              <w:rPr>
                <w:rFonts w:cs="Arial"/>
                <w:color w:val="000000" w:themeColor="text1"/>
                <w:szCs w:val="20"/>
              </w:rPr>
              <w:t>Oui</w:t>
            </w:r>
          </w:p>
        </w:tc>
      </w:tr>
    </w:tbl>
    <w:p w14:paraId="14BBF829" w14:textId="77777777" w:rsidR="00362BD8" w:rsidRPr="005E6C17" w:rsidRDefault="00362BD8" w:rsidP="00255838">
      <w:pPr>
        <w:widowControl w:val="0"/>
        <w:spacing w:after="0" w:line="240" w:lineRule="auto"/>
        <w:jc w:val="both"/>
        <w:rPr>
          <w:rFonts w:ascii="Calibri" w:hAnsi="Calibri" w:cs="Calibri"/>
          <w:sz w:val="22"/>
        </w:rPr>
      </w:pPr>
      <w:bookmarkStart w:id="21" w:name="_Hlk216260516"/>
    </w:p>
    <w:p w14:paraId="0D7B2819" w14:textId="2E3F7DA9" w:rsidR="00753354" w:rsidRDefault="00753EE0" w:rsidP="00255838">
      <w:pPr>
        <w:pStyle w:val="Titre3"/>
      </w:pPr>
      <w:bookmarkStart w:id="22" w:name="_Toc221182926"/>
      <w:r w:rsidRPr="00753354">
        <w:rPr>
          <w:rStyle w:val="Titre2Car"/>
        </w:rPr>
        <w:t>3ème phase</w:t>
      </w:r>
      <w:bookmarkStart w:id="23" w:name="_Hlk215829018"/>
      <w:r w:rsidR="00BE473F">
        <w:rPr>
          <w:rStyle w:val="Titre2Car"/>
        </w:rPr>
        <w:t xml:space="preserve"> I3</w:t>
      </w:r>
      <w:r w:rsidRPr="006752AB">
        <w:t> : Mise en place d’une plateforme sécurisée digitale de gestion et de valorisation de données du GPM GUYANE</w:t>
      </w:r>
      <w:bookmarkEnd w:id="22"/>
      <w:r w:rsidRPr="006752AB">
        <w:t xml:space="preserve"> </w:t>
      </w:r>
    </w:p>
    <w:p w14:paraId="3603F97E" w14:textId="2580CBBD" w:rsidR="008B5BE9" w:rsidRPr="00491929" w:rsidRDefault="008B5BE9" w:rsidP="00491929">
      <w:pPr>
        <w:ind w:left="-1134"/>
        <w:jc w:val="both"/>
        <w:rPr>
          <w:rFonts w:cs="Arial"/>
          <w:szCs w:val="20"/>
        </w:rPr>
      </w:pPr>
      <w:r w:rsidRPr="00491929">
        <w:rPr>
          <w:rFonts w:cs="Arial"/>
          <w:szCs w:val="20"/>
        </w:rPr>
        <w:t xml:space="preserve">La troisième phase a pour objet </w:t>
      </w:r>
      <w:r w:rsidR="003636EC" w:rsidRPr="00491929">
        <w:rPr>
          <w:rFonts w:cs="Arial"/>
          <w:szCs w:val="20"/>
        </w:rPr>
        <w:t>le paramétrage d’une plateforme existante</w:t>
      </w:r>
      <w:r w:rsidRPr="00491929">
        <w:rPr>
          <w:rFonts w:cs="Arial"/>
          <w:szCs w:val="20"/>
        </w:rPr>
        <w:t xml:space="preserve"> </w:t>
      </w:r>
      <w:r w:rsidR="005077F8">
        <w:rPr>
          <w:rFonts w:cs="Arial"/>
          <w:szCs w:val="20"/>
        </w:rPr>
        <w:t xml:space="preserve">ou la conception, </w:t>
      </w:r>
      <w:r w:rsidRPr="00491929">
        <w:rPr>
          <w:rFonts w:cs="Arial"/>
          <w:szCs w:val="20"/>
        </w:rPr>
        <w:t>le développement et la mise en service d’une plateforme digitale</w:t>
      </w:r>
      <w:r w:rsidR="00AB1BAF">
        <w:rPr>
          <w:rFonts w:cs="Arial"/>
          <w:szCs w:val="20"/>
        </w:rPr>
        <w:t xml:space="preserve"> </w:t>
      </w:r>
      <w:r w:rsidR="00151C42">
        <w:rPr>
          <w:rFonts w:cs="Arial"/>
          <w:szCs w:val="20"/>
        </w:rPr>
        <w:t>dynamique</w:t>
      </w:r>
      <w:r w:rsidRPr="00491929">
        <w:rPr>
          <w:rFonts w:cs="Arial"/>
          <w:szCs w:val="20"/>
        </w:rPr>
        <w:t xml:space="preserve"> sécurisée dédiée à la gestion, au suivi et à la valorisation des données énergétiques, de consommation d’eau et d’émissions de CO</w:t>
      </w:r>
      <w:r w:rsidRPr="00491929">
        <w:rPr>
          <w:rFonts w:ascii="Cambria Math" w:hAnsi="Cambria Math" w:cs="Cambria Math"/>
          <w:szCs w:val="20"/>
        </w:rPr>
        <w:t>₂</w:t>
      </w:r>
      <w:r w:rsidRPr="00491929">
        <w:rPr>
          <w:rFonts w:cs="Arial"/>
          <w:szCs w:val="20"/>
        </w:rPr>
        <w:t xml:space="preserve"> du GPM GUYANE.</w:t>
      </w:r>
      <w:r w:rsidR="001138BE" w:rsidRPr="00491929">
        <w:rPr>
          <w:rFonts w:cs="Arial"/>
          <w:szCs w:val="20"/>
        </w:rPr>
        <w:t xml:space="preserve"> Il est impératif de :</w:t>
      </w:r>
    </w:p>
    <w:p w14:paraId="26474EC1" w14:textId="77777777" w:rsidR="00EC334A" w:rsidRPr="00491929" w:rsidRDefault="00EC334A" w:rsidP="00491929">
      <w:pPr>
        <w:numPr>
          <w:ilvl w:val="0"/>
          <w:numId w:val="34"/>
        </w:numPr>
        <w:jc w:val="both"/>
        <w:rPr>
          <w:rFonts w:cs="Arial"/>
          <w:szCs w:val="20"/>
        </w:rPr>
      </w:pPr>
      <w:r w:rsidRPr="00491929">
        <w:rPr>
          <w:rFonts w:cs="Arial"/>
          <w:szCs w:val="20"/>
        </w:rPr>
        <w:t>Garantir l’interopérabilité, la scalabilité et la sécurité des nouvelles solutions.</w:t>
      </w:r>
    </w:p>
    <w:p w14:paraId="18A51330" w14:textId="4DB40565" w:rsidR="00EC334A" w:rsidRPr="00491929" w:rsidRDefault="00EC334A" w:rsidP="00491929">
      <w:pPr>
        <w:numPr>
          <w:ilvl w:val="0"/>
          <w:numId w:val="34"/>
        </w:numPr>
        <w:jc w:val="both"/>
        <w:rPr>
          <w:rFonts w:cs="Arial"/>
          <w:szCs w:val="20"/>
        </w:rPr>
      </w:pPr>
      <w:r w:rsidRPr="00491929">
        <w:rPr>
          <w:rFonts w:cs="Arial"/>
          <w:szCs w:val="20"/>
        </w:rPr>
        <w:t>Documenter l’architecture et le code pour faciliter la prise en main par les équipes du GPMG et des partenaires.</w:t>
      </w:r>
    </w:p>
    <w:p w14:paraId="02E5D96F" w14:textId="6C49A82B" w:rsidR="00A0552B" w:rsidRPr="00491929" w:rsidRDefault="00A0552B" w:rsidP="00491929">
      <w:pPr>
        <w:numPr>
          <w:ilvl w:val="0"/>
          <w:numId w:val="34"/>
        </w:numPr>
        <w:jc w:val="both"/>
        <w:rPr>
          <w:rFonts w:cs="Arial"/>
          <w:szCs w:val="20"/>
        </w:rPr>
      </w:pPr>
      <w:r w:rsidRPr="00491929">
        <w:rPr>
          <w:rFonts w:cs="Arial"/>
          <w:szCs w:val="20"/>
        </w:rPr>
        <w:t xml:space="preserve">Réaliser une cartographie détaillée des composants open source (ex : bases de données, </w:t>
      </w:r>
      <w:proofErr w:type="spellStart"/>
      <w:r w:rsidRPr="00491929">
        <w:rPr>
          <w:rFonts w:cs="Arial"/>
          <w:szCs w:val="20"/>
        </w:rPr>
        <w:t>frameworks</w:t>
      </w:r>
      <w:proofErr w:type="spellEnd"/>
      <w:r w:rsidRPr="00491929">
        <w:rPr>
          <w:rFonts w:cs="Arial"/>
          <w:szCs w:val="20"/>
        </w:rPr>
        <w:t>, outils de visualisation, etc.).</w:t>
      </w:r>
    </w:p>
    <w:p w14:paraId="3C3A5E7A" w14:textId="147F1AE8" w:rsidR="00EC334A" w:rsidRPr="00491929" w:rsidRDefault="00A0552B" w:rsidP="00001ABC">
      <w:pPr>
        <w:numPr>
          <w:ilvl w:val="0"/>
          <w:numId w:val="34"/>
        </w:numPr>
        <w:rPr>
          <w:rFonts w:cs="Arial"/>
          <w:szCs w:val="20"/>
        </w:rPr>
      </w:pPr>
      <w:r w:rsidRPr="00491929">
        <w:rPr>
          <w:rFonts w:cs="Arial"/>
          <w:szCs w:val="20"/>
        </w:rPr>
        <w:lastRenderedPageBreak/>
        <w:t>Développer une architecture modulaire et extensible, basée exclusivement sur des licences libres (ex : GNU GPL, MIT, Apache 2.0).</w:t>
      </w:r>
    </w:p>
    <w:p w14:paraId="5F372002" w14:textId="1D2D1655" w:rsidR="00753354" w:rsidRPr="00753354" w:rsidRDefault="00753354" w:rsidP="00255838">
      <w:pPr>
        <w:pStyle w:val="Titre4"/>
      </w:pPr>
      <w:r w:rsidRPr="00B70501">
        <w:t xml:space="preserve">Attendus de la phase </w:t>
      </w:r>
      <w:r w:rsidR="002445E5">
        <w:t>I</w:t>
      </w:r>
      <w:r>
        <w:t>3</w:t>
      </w:r>
    </w:p>
    <w:p w14:paraId="76285D0B" w14:textId="091595DB" w:rsidR="003636EC" w:rsidRPr="00491929" w:rsidRDefault="003636EC" w:rsidP="00491929">
      <w:pPr>
        <w:spacing w:before="240"/>
        <w:ind w:left="-1134"/>
        <w:jc w:val="both"/>
        <w:rPr>
          <w:rFonts w:cs="Arial"/>
          <w:bCs/>
          <w:szCs w:val="20"/>
        </w:rPr>
      </w:pPr>
      <w:r w:rsidRPr="00491929">
        <w:rPr>
          <w:rFonts w:cs="Arial"/>
          <w:bCs/>
          <w:szCs w:val="20"/>
        </w:rPr>
        <w:t>Les fonctionnalités attendues </w:t>
      </w:r>
      <w:r w:rsidR="003B06B2" w:rsidRPr="00491929">
        <w:rPr>
          <w:rFonts w:cs="Arial"/>
          <w:bCs/>
          <w:szCs w:val="20"/>
        </w:rPr>
        <w:t xml:space="preserve"> de cette plateforme collaborative :</w:t>
      </w:r>
    </w:p>
    <w:p w14:paraId="2ABF0F54" w14:textId="52A28ADC" w:rsidR="003636EC" w:rsidRPr="00491929" w:rsidRDefault="003B06B2" w:rsidP="00491929">
      <w:pPr>
        <w:pStyle w:val="Paragraphedeliste"/>
        <w:numPr>
          <w:ilvl w:val="0"/>
          <w:numId w:val="73"/>
        </w:numPr>
        <w:spacing w:before="240"/>
        <w:rPr>
          <w:bCs/>
          <w:szCs w:val="16"/>
        </w:rPr>
      </w:pPr>
      <w:r w:rsidRPr="00491929">
        <w:rPr>
          <w:bCs/>
          <w:szCs w:val="16"/>
        </w:rPr>
        <w:t>Tableaux de bord et cartographies interactives</w:t>
      </w:r>
      <w:r w:rsidR="00B87372" w:rsidRPr="00491929">
        <w:rPr>
          <w:bCs/>
          <w:szCs w:val="16"/>
        </w:rPr>
        <w:t xml:space="preserve"> par projet et surtout le GPM GUYANE</w:t>
      </w:r>
    </w:p>
    <w:p w14:paraId="57B3D8BD" w14:textId="5E70C3B1" w:rsidR="003B06B2" w:rsidRPr="00491929" w:rsidRDefault="003B06B2" w:rsidP="00491929">
      <w:pPr>
        <w:pStyle w:val="Paragraphedeliste"/>
        <w:numPr>
          <w:ilvl w:val="0"/>
          <w:numId w:val="73"/>
        </w:numPr>
        <w:spacing w:before="240"/>
        <w:rPr>
          <w:bCs/>
          <w:szCs w:val="16"/>
        </w:rPr>
      </w:pPr>
      <w:r w:rsidRPr="00491929">
        <w:rPr>
          <w:bCs/>
          <w:szCs w:val="16"/>
        </w:rPr>
        <w:t>Visuels dynamiques</w:t>
      </w:r>
      <w:r w:rsidR="00B87372" w:rsidRPr="00491929">
        <w:rPr>
          <w:bCs/>
          <w:szCs w:val="16"/>
        </w:rPr>
        <w:t xml:space="preserve"> stratégiques, chronologiques</w:t>
      </w:r>
    </w:p>
    <w:p w14:paraId="0796EBD4" w14:textId="377087C9" w:rsidR="003B06B2" w:rsidRPr="00491929" w:rsidRDefault="003B06B2" w:rsidP="00491929">
      <w:pPr>
        <w:pStyle w:val="Paragraphedeliste"/>
        <w:numPr>
          <w:ilvl w:val="0"/>
          <w:numId w:val="73"/>
        </w:numPr>
        <w:spacing w:before="240"/>
        <w:rPr>
          <w:bCs/>
          <w:szCs w:val="16"/>
        </w:rPr>
      </w:pPr>
      <w:r w:rsidRPr="00491929">
        <w:rPr>
          <w:bCs/>
          <w:szCs w:val="16"/>
        </w:rPr>
        <w:t>Analyse multicritères</w:t>
      </w:r>
    </w:p>
    <w:p w14:paraId="73160C2C" w14:textId="4376A051" w:rsidR="003B06B2" w:rsidRPr="00491929" w:rsidRDefault="003B06B2" w:rsidP="00491929">
      <w:pPr>
        <w:pStyle w:val="Paragraphedeliste"/>
        <w:numPr>
          <w:ilvl w:val="0"/>
          <w:numId w:val="73"/>
        </w:numPr>
        <w:spacing w:before="240"/>
        <w:rPr>
          <w:bCs/>
          <w:szCs w:val="16"/>
        </w:rPr>
      </w:pPr>
      <w:r w:rsidRPr="00491929">
        <w:rPr>
          <w:bCs/>
          <w:szCs w:val="16"/>
        </w:rPr>
        <w:t>Valorisation des données</w:t>
      </w:r>
    </w:p>
    <w:p w14:paraId="38F10909" w14:textId="64A691B7" w:rsidR="00B87372" w:rsidRPr="00491929" w:rsidRDefault="00B87372" w:rsidP="00491929">
      <w:pPr>
        <w:pStyle w:val="Paragraphedeliste"/>
        <w:numPr>
          <w:ilvl w:val="0"/>
          <w:numId w:val="73"/>
        </w:numPr>
        <w:spacing w:before="240"/>
        <w:rPr>
          <w:bCs/>
          <w:szCs w:val="16"/>
        </w:rPr>
      </w:pPr>
      <w:r w:rsidRPr="00491929">
        <w:rPr>
          <w:bCs/>
          <w:szCs w:val="16"/>
        </w:rPr>
        <w:t>Application métiers (</w:t>
      </w:r>
      <w:proofErr w:type="spellStart"/>
      <w:r w:rsidRPr="00491929">
        <w:rPr>
          <w:bCs/>
          <w:szCs w:val="16"/>
        </w:rPr>
        <w:t>cf</w:t>
      </w:r>
      <w:proofErr w:type="spellEnd"/>
      <w:r w:rsidRPr="00491929">
        <w:rPr>
          <w:bCs/>
          <w:szCs w:val="16"/>
        </w:rPr>
        <w:t xml:space="preserve"> COTECH)</w:t>
      </w:r>
    </w:p>
    <w:p w14:paraId="65311782" w14:textId="4B20A5D7" w:rsidR="00B87372" w:rsidRPr="00491929" w:rsidRDefault="00B87372" w:rsidP="00491929">
      <w:pPr>
        <w:pStyle w:val="Paragraphedeliste"/>
        <w:numPr>
          <w:ilvl w:val="0"/>
          <w:numId w:val="73"/>
        </w:numPr>
        <w:spacing w:before="240"/>
        <w:rPr>
          <w:bCs/>
          <w:szCs w:val="16"/>
        </w:rPr>
      </w:pPr>
      <w:r w:rsidRPr="00491929">
        <w:rPr>
          <w:bCs/>
          <w:szCs w:val="16"/>
        </w:rPr>
        <w:t>Le comptage énergétique</w:t>
      </w:r>
    </w:p>
    <w:p w14:paraId="691BA6F6" w14:textId="6991F42F" w:rsidR="003636EC" w:rsidRPr="00491929" w:rsidRDefault="00B87372" w:rsidP="00491929">
      <w:pPr>
        <w:pStyle w:val="Paragraphedeliste"/>
        <w:numPr>
          <w:ilvl w:val="0"/>
          <w:numId w:val="73"/>
        </w:numPr>
        <w:spacing w:before="240"/>
        <w:rPr>
          <w:bCs/>
          <w:szCs w:val="16"/>
        </w:rPr>
      </w:pPr>
      <w:r w:rsidRPr="00491929">
        <w:rPr>
          <w:bCs/>
          <w:szCs w:val="16"/>
        </w:rPr>
        <w:t>Le suivi du bilan carbone</w:t>
      </w:r>
    </w:p>
    <w:p w14:paraId="4857F30B" w14:textId="4368E7FC" w:rsidR="00753EE0" w:rsidRPr="00491929" w:rsidRDefault="00753354" w:rsidP="00491929">
      <w:pPr>
        <w:spacing w:before="240"/>
        <w:ind w:left="-1134"/>
        <w:jc w:val="both"/>
        <w:rPr>
          <w:rFonts w:cs="Arial"/>
          <w:bCs/>
          <w:szCs w:val="20"/>
          <w:u w:val="single"/>
        </w:rPr>
      </w:pPr>
      <w:r w:rsidRPr="00491929">
        <w:rPr>
          <w:rFonts w:cs="Arial"/>
          <w:bCs/>
          <w:szCs w:val="20"/>
        </w:rPr>
        <w:t xml:space="preserve">Cette </w:t>
      </w:r>
      <w:r w:rsidR="00B87372" w:rsidRPr="00491929">
        <w:rPr>
          <w:rFonts w:cs="Arial"/>
          <w:bCs/>
          <w:szCs w:val="20"/>
        </w:rPr>
        <w:t xml:space="preserve">plateforme </w:t>
      </w:r>
      <w:r w:rsidR="00491929" w:rsidRPr="00491929">
        <w:rPr>
          <w:rFonts w:cs="Arial"/>
          <w:bCs/>
          <w:szCs w:val="20"/>
        </w:rPr>
        <w:t>permet :</w:t>
      </w:r>
    </w:p>
    <w:p w14:paraId="7113D897" w14:textId="6DFA04DC" w:rsidR="00753EE0" w:rsidRPr="00491929" w:rsidRDefault="00753EE0" w:rsidP="00491929">
      <w:pPr>
        <w:widowControl w:val="0"/>
        <w:numPr>
          <w:ilvl w:val="1"/>
          <w:numId w:val="34"/>
        </w:numPr>
        <w:spacing w:after="0" w:line="240" w:lineRule="auto"/>
        <w:ind w:left="0"/>
        <w:jc w:val="both"/>
        <w:rPr>
          <w:rFonts w:cs="Arial"/>
          <w:szCs w:val="20"/>
        </w:rPr>
      </w:pPr>
      <w:r w:rsidRPr="00491929">
        <w:rPr>
          <w:rFonts w:cs="Arial"/>
          <w:szCs w:val="20"/>
        </w:rPr>
        <w:t>Le suivi interactif et chronologique des actions</w:t>
      </w:r>
      <w:r w:rsidR="00B87372" w:rsidRPr="00491929">
        <w:rPr>
          <w:rFonts w:cs="Arial"/>
          <w:szCs w:val="20"/>
        </w:rPr>
        <w:t xml:space="preserve"> et des potentiels</w:t>
      </w:r>
    </w:p>
    <w:p w14:paraId="3484CD39" w14:textId="0B596A6A" w:rsidR="00B87372" w:rsidRPr="00491929" w:rsidRDefault="00B87372" w:rsidP="00491929">
      <w:pPr>
        <w:widowControl w:val="0"/>
        <w:numPr>
          <w:ilvl w:val="1"/>
          <w:numId w:val="34"/>
        </w:numPr>
        <w:spacing w:after="0" w:line="240" w:lineRule="auto"/>
        <w:ind w:left="0"/>
        <w:jc w:val="both"/>
        <w:rPr>
          <w:rFonts w:cs="Arial"/>
          <w:szCs w:val="20"/>
        </w:rPr>
      </w:pPr>
      <w:r w:rsidRPr="00491929">
        <w:rPr>
          <w:rFonts w:cs="Arial"/>
          <w:szCs w:val="20"/>
        </w:rPr>
        <w:t xml:space="preserve">Le suivi </w:t>
      </w:r>
      <w:r w:rsidR="00491929" w:rsidRPr="00491929">
        <w:rPr>
          <w:rFonts w:cs="Arial"/>
          <w:szCs w:val="20"/>
        </w:rPr>
        <w:t>interactif</w:t>
      </w:r>
      <w:r w:rsidRPr="00491929">
        <w:rPr>
          <w:rFonts w:cs="Arial"/>
          <w:szCs w:val="20"/>
        </w:rPr>
        <w:t xml:space="preserve"> et cartographique des actions et des potentiels</w:t>
      </w:r>
      <w:r w:rsidR="005077F8">
        <w:rPr>
          <w:rFonts w:cs="Arial"/>
          <w:szCs w:val="20"/>
        </w:rPr>
        <w:t xml:space="preserve"> en SIG</w:t>
      </w:r>
    </w:p>
    <w:p w14:paraId="216912C4" w14:textId="0BC8F2AA" w:rsidR="00753EE0" w:rsidRPr="00491929" w:rsidRDefault="00753EE0" w:rsidP="00491929">
      <w:pPr>
        <w:widowControl w:val="0"/>
        <w:numPr>
          <w:ilvl w:val="1"/>
          <w:numId w:val="34"/>
        </w:numPr>
        <w:spacing w:after="0" w:line="240" w:lineRule="auto"/>
        <w:ind w:left="0"/>
        <w:jc w:val="both"/>
        <w:rPr>
          <w:rFonts w:cs="Arial"/>
          <w:szCs w:val="20"/>
        </w:rPr>
      </w:pPr>
      <w:r w:rsidRPr="00491929">
        <w:rPr>
          <w:rFonts w:cs="Arial"/>
          <w:szCs w:val="20"/>
        </w:rPr>
        <w:t xml:space="preserve">L’analyse </w:t>
      </w:r>
      <w:r w:rsidR="00B87372" w:rsidRPr="00491929">
        <w:rPr>
          <w:rFonts w:cs="Arial"/>
          <w:szCs w:val="20"/>
        </w:rPr>
        <w:t xml:space="preserve">statistique </w:t>
      </w:r>
      <w:r w:rsidRPr="00491929">
        <w:rPr>
          <w:rFonts w:cs="Arial"/>
          <w:szCs w:val="20"/>
        </w:rPr>
        <w:t>du potentiel énergétique</w:t>
      </w:r>
    </w:p>
    <w:bookmarkEnd w:id="21"/>
    <w:p w14:paraId="5701B10F" w14:textId="292A9DDA" w:rsidR="00753EE0" w:rsidRPr="00491929" w:rsidRDefault="003B06B2" w:rsidP="00491929">
      <w:pPr>
        <w:widowControl w:val="0"/>
        <w:numPr>
          <w:ilvl w:val="1"/>
          <w:numId w:val="34"/>
        </w:numPr>
        <w:spacing w:after="0" w:line="240" w:lineRule="auto"/>
        <w:ind w:left="0"/>
        <w:jc w:val="both"/>
        <w:rPr>
          <w:rFonts w:cs="Arial"/>
          <w:szCs w:val="20"/>
        </w:rPr>
      </w:pPr>
      <w:r w:rsidRPr="00491929">
        <w:rPr>
          <w:rFonts w:cs="Arial"/>
          <w:szCs w:val="20"/>
        </w:rPr>
        <w:t xml:space="preserve">Le pilotage des </w:t>
      </w:r>
      <w:r w:rsidR="00753EE0" w:rsidRPr="00491929">
        <w:rPr>
          <w:rFonts w:cs="Arial"/>
          <w:szCs w:val="20"/>
        </w:rPr>
        <w:t xml:space="preserve">consommations </w:t>
      </w:r>
      <w:r w:rsidR="00B87372" w:rsidRPr="00491929">
        <w:rPr>
          <w:rFonts w:cs="Arial"/>
          <w:szCs w:val="20"/>
        </w:rPr>
        <w:t>et des projets</w:t>
      </w:r>
    </w:p>
    <w:p w14:paraId="76F26DB4" w14:textId="62F67455" w:rsidR="00753EE0" w:rsidRPr="00491929" w:rsidRDefault="003B06B2" w:rsidP="00491929">
      <w:pPr>
        <w:widowControl w:val="0"/>
        <w:numPr>
          <w:ilvl w:val="1"/>
          <w:numId w:val="34"/>
        </w:numPr>
        <w:spacing w:after="0" w:line="240" w:lineRule="auto"/>
        <w:ind w:left="0"/>
        <w:jc w:val="both"/>
        <w:rPr>
          <w:rFonts w:cs="Arial"/>
          <w:szCs w:val="20"/>
        </w:rPr>
      </w:pPr>
      <w:r w:rsidRPr="00491929">
        <w:rPr>
          <w:rFonts w:cs="Arial"/>
          <w:szCs w:val="20"/>
        </w:rPr>
        <w:t>L’i</w:t>
      </w:r>
      <w:r w:rsidR="00753EE0" w:rsidRPr="00491929">
        <w:rPr>
          <w:rFonts w:cs="Arial"/>
          <w:szCs w:val="20"/>
        </w:rPr>
        <w:t>ntégration</w:t>
      </w:r>
      <w:r w:rsidR="00B87372" w:rsidRPr="00491929">
        <w:rPr>
          <w:rFonts w:cs="Arial"/>
          <w:szCs w:val="20"/>
        </w:rPr>
        <w:t xml:space="preserve"> et calcul</w:t>
      </w:r>
      <w:r w:rsidR="00753EE0" w:rsidRPr="00491929">
        <w:rPr>
          <w:rFonts w:cs="Arial"/>
          <w:szCs w:val="20"/>
        </w:rPr>
        <w:t xml:space="preserve"> des indicateurs retenus</w:t>
      </w:r>
    </w:p>
    <w:p w14:paraId="5712222B" w14:textId="11B93296" w:rsidR="00B87372" w:rsidRPr="00491929" w:rsidRDefault="00B87372" w:rsidP="00491929">
      <w:pPr>
        <w:widowControl w:val="0"/>
        <w:numPr>
          <w:ilvl w:val="1"/>
          <w:numId w:val="34"/>
        </w:numPr>
        <w:spacing w:after="0" w:line="240" w:lineRule="auto"/>
        <w:ind w:left="0"/>
        <w:jc w:val="both"/>
        <w:rPr>
          <w:rFonts w:cs="Arial"/>
          <w:szCs w:val="20"/>
        </w:rPr>
      </w:pPr>
      <w:r w:rsidRPr="00491929">
        <w:rPr>
          <w:rFonts w:cs="Arial"/>
          <w:szCs w:val="20"/>
        </w:rPr>
        <w:t>Le suivi du bilan carbone</w:t>
      </w:r>
    </w:p>
    <w:p w14:paraId="4D6789C0" w14:textId="4FE1EF37" w:rsidR="00753EE0" w:rsidRPr="00491929" w:rsidRDefault="005E6C17" w:rsidP="00491929">
      <w:pPr>
        <w:widowControl w:val="0"/>
        <w:numPr>
          <w:ilvl w:val="1"/>
          <w:numId w:val="34"/>
        </w:numPr>
        <w:spacing w:after="0" w:line="240" w:lineRule="auto"/>
        <w:ind w:left="0"/>
        <w:jc w:val="both"/>
        <w:rPr>
          <w:rFonts w:cs="Arial"/>
          <w:szCs w:val="20"/>
        </w:rPr>
      </w:pPr>
      <w:r w:rsidRPr="00491929">
        <w:rPr>
          <w:rFonts w:cs="Arial"/>
          <w:szCs w:val="20"/>
        </w:rPr>
        <w:t>La</w:t>
      </w:r>
      <w:r w:rsidR="00753EE0" w:rsidRPr="00491929">
        <w:rPr>
          <w:rFonts w:cs="Arial"/>
          <w:szCs w:val="20"/>
        </w:rPr>
        <w:t xml:space="preserve"> collecte de données :</w:t>
      </w:r>
    </w:p>
    <w:p w14:paraId="181C723B" w14:textId="6C591D6E" w:rsidR="00753EE0" w:rsidRPr="00491929" w:rsidRDefault="005E6C17" w:rsidP="00491929">
      <w:pPr>
        <w:widowControl w:val="0"/>
        <w:numPr>
          <w:ilvl w:val="2"/>
          <w:numId w:val="34"/>
        </w:numPr>
        <w:spacing w:after="0" w:line="240" w:lineRule="auto"/>
        <w:ind w:left="1134"/>
        <w:jc w:val="both"/>
        <w:rPr>
          <w:rFonts w:cs="Arial"/>
          <w:szCs w:val="20"/>
        </w:rPr>
      </w:pPr>
      <w:r w:rsidRPr="00491929">
        <w:rPr>
          <w:rFonts w:cs="Arial"/>
          <w:szCs w:val="20"/>
        </w:rPr>
        <w:t>Leur</w:t>
      </w:r>
      <w:r w:rsidR="00753EE0" w:rsidRPr="00491929">
        <w:rPr>
          <w:rFonts w:cs="Arial"/>
          <w:szCs w:val="20"/>
        </w:rPr>
        <w:t xml:space="preserve"> traitement,</w:t>
      </w:r>
    </w:p>
    <w:p w14:paraId="1656EEFE" w14:textId="2EF18F10" w:rsidR="00753EE0" w:rsidRPr="00491929" w:rsidRDefault="005E6C17" w:rsidP="00491929">
      <w:pPr>
        <w:widowControl w:val="0"/>
        <w:numPr>
          <w:ilvl w:val="2"/>
          <w:numId w:val="34"/>
        </w:numPr>
        <w:spacing w:after="0" w:line="240" w:lineRule="auto"/>
        <w:ind w:left="1134"/>
        <w:jc w:val="both"/>
        <w:rPr>
          <w:rFonts w:cs="Arial"/>
          <w:szCs w:val="20"/>
        </w:rPr>
      </w:pPr>
      <w:r w:rsidRPr="00491929">
        <w:rPr>
          <w:rFonts w:cs="Arial"/>
          <w:szCs w:val="20"/>
        </w:rPr>
        <w:t>Leur</w:t>
      </w:r>
      <w:r w:rsidR="00753EE0" w:rsidRPr="00491929">
        <w:rPr>
          <w:rFonts w:cs="Arial"/>
          <w:szCs w:val="20"/>
        </w:rPr>
        <w:t xml:space="preserve"> mise en cartographie interactive  </w:t>
      </w:r>
    </w:p>
    <w:p w14:paraId="644D99CD" w14:textId="55BE0F44" w:rsidR="00B87372" w:rsidRPr="00491929" w:rsidRDefault="005E6C17" w:rsidP="00491929">
      <w:pPr>
        <w:widowControl w:val="0"/>
        <w:numPr>
          <w:ilvl w:val="2"/>
          <w:numId w:val="34"/>
        </w:numPr>
        <w:spacing w:after="0" w:line="240" w:lineRule="auto"/>
        <w:ind w:left="1134"/>
        <w:jc w:val="both"/>
        <w:rPr>
          <w:rFonts w:cs="Arial"/>
          <w:szCs w:val="20"/>
        </w:rPr>
      </w:pPr>
      <w:r w:rsidRPr="00491929">
        <w:rPr>
          <w:rFonts w:cs="Arial"/>
          <w:szCs w:val="20"/>
        </w:rPr>
        <w:t>Leur</w:t>
      </w:r>
      <w:r w:rsidR="00753EE0" w:rsidRPr="00491929">
        <w:rPr>
          <w:rFonts w:cs="Arial"/>
          <w:szCs w:val="20"/>
        </w:rPr>
        <w:t xml:space="preserve"> suivi en tableaux de bord, permettant le suivi de projets.</w:t>
      </w:r>
    </w:p>
    <w:p w14:paraId="54CF5F6C" w14:textId="77777777" w:rsidR="00B87372" w:rsidRPr="00491929" w:rsidRDefault="00B87372" w:rsidP="00491929">
      <w:pPr>
        <w:widowControl w:val="0"/>
        <w:numPr>
          <w:ilvl w:val="1"/>
          <w:numId w:val="34"/>
        </w:numPr>
        <w:spacing w:after="0" w:line="240" w:lineRule="auto"/>
        <w:ind w:left="0"/>
        <w:jc w:val="both"/>
        <w:rPr>
          <w:rFonts w:cs="Arial"/>
          <w:szCs w:val="20"/>
        </w:rPr>
      </w:pPr>
      <w:r w:rsidRPr="00491929">
        <w:rPr>
          <w:rFonts w:cs="Arial"/>
          <w:szCs w:val="20"/>
        </w:rPr>
        <w:t>Le partage de données en interne et en externe (Open data)</w:t>
      </w:r>
    </w:p>
    <w:p w14:paraId="58E2F8AA" w14:textId="77777777" w:rsidR="00B87372" w:rsidRPr="00491929" w:rsidRDefault="00B87372" w:rsidP="00491929">
      <w:pPr>
        <w:widowControl w:val="0"/>
        <w:spacing w:after="0" w:line="240" w:lineRule="auto"/>
        <w:jc w:val="both"/>
        <w:rPr>
          <w:rFonts w:cs="Arial"/>
          <w:szCs w:val="20"/>
        </w:rPr>
      </w:pPr>
    </w:p>
    <w:p w14:paraId="527DA985" w14:textId="7E9FAD2E" w:rsidR="003636EC" w:rsidRPr="00491929" w:rsidRDefault="00B87372" w:rsidP="00491929">
      <w:pPr>
        <w:widowControl w:val="0"/>
        <w:spacing w:after="0" w:line="240" w:lineRule="auto"/>
        <w:ind w:left="-1134"/>
        <w:jc w:val="both"/>
        <w:rPr>
          <w:rFonts w:cs="Arial"/>
          <w:szCs w:val="20"/>
        </w:rPr>
      </w:pPr>
      <w:r w:rsidRPr="00491929">
        <w:rPr>
          <w:rFonts w:cs="Arial"/>
          <w:szCs w:val="20"/>
        </w:rPr>
        <w:t>Durant cette phase</w:t>
      </w:r>
      <w:r w:rsidR="00327F3A" w:rsidRPr="00491929">
        <w:rPr>
          <w:rFonts w:cs="Arial"/>
          <w:szCs w:val="20"/>
        </w:rPr>
        <w:t xml:space="preserve"> seront organisés les </w:t>
      </w:r>
      <w:r w:rsidR="00753EE0" w:rsidRPr="00491929">
        <w:rPr>
          <w:rFonts w:cs="Arial"/>
          <w:szCs w:val="20"/>
        </w:rPr>
        <w:t xml:space="preserve">modules de Sensibilisation du COTECH à l’utilisation de la plateforme digitale </w:t>
      </w:r>
      <w:bookmarkEnd w:id="23"/>
      <w:r w:rsidR="00A0552B" w:rsidRPr="00491929">
        <w:rPr>
          <w:rFonts w:cs="Arial"/>
          <w:szCs w:val="20"/>
        </w:rPr>
        <w:t>et de modules de Formation des équipes du Pôle S.I. du GPM GUYANE à l’utilisation et à la maintenance des nouveaux outils.</w:t>
      </w:r>
    </w:p>
    <w:p w14:paraId="7029E72A" w14:textId="526EE56F" w:rsidR="00753354" w:rsidRDefault="00753354" w:rsidP="00255838">
      <w:pPr>
        <w:pStyle w:val="Titre4"/>
      </w:pPr>
      <w:r w:rsidRPr="00B70501">
        <w:t xml:space="preserve">Livrables de la phase </w:t>
      </w:r>
      <w:r w:rsidR="002445E5">
        <w:t>I</w:t>
      </w:r>
      <w:r>
        <w:t>3</w:t>
      </w:r>
    </w:p>
    <w:p w14:paraId="5046BF8C" w14:textId="587C8512" w:rsidR="008B5BE9" w:rsidRDefault="008B5BE9" w:rsidP="00491929">
      <w:pPr>
        <w:ind w:left="-1134"/>
        <w:jc w:val="both"/>
        <w:rPr>
          <w:rFonts w:cs="Arial"/>
          <w:szCs w:val="20"/>
        </w:rPr>
      </w:pPr>
      <w:r w:rsidRPr="00491929">
        <w:rPr>
          <w:rFonts w:cs="Arial"/>
          <w:szCs w:val="20"/>
        </w:rPr>
        <w:t>Dans le cadre de la phase 3, et sans préjudice des autres obligations prévues au présent CCTP, le titulaire produira les livrables suivants.</w:t>
      </w:r>
    </w:p>
    <w:p w14:paraId="452F470F" w14:textId="0D3D2E06" w:rsidR="008B5BE9" w:rsidRPr="008B5BE9" w:rsidRDefault="008B5BE9" w:rsidP="008B5BE9">
      <w:pPr>
        <w:pStyle w:val="Titre5"/>
      </w:pPr>
      <w:r w:rsidRPr="008B5BE9">
        <w:t>Réunions</w:t>
      </w:r>
    </w:p>
    <w:p w14:paraId="41C5E530" w14:textId="77777777" w:rsidR="008B5BE9" w:rsidRPr="00491929" w:rsidRDefault="008B5BE9" w:rsidP="00491929">
      <w:pPr>
        <w:ind w:left="-1134"/>
        <w:jc w:val="both"/>
        <w:rPr>
          <w:rFonts w:cs="Arial"/>
          <w:szCs w:val="20"/>
        </w:rPr>
      </w:pPr>
      <w:r w:rsidRPr="00491929">
        <w:rPr>
          <w:rFonts w:cs="Arial"/>
          <w:szCs w:val="20"/>
        </w:rPr>
        <w:t>Le titulaire assurera, pour les réunions organisées dans le cadre de la phase 3 :</w:t>
      </w:r>
    </w:p>
    <w:p w14:paraId="5FF63B00" w14:textId="0869FFD9" w:rsidR="008B5BE9" w:rsidRPr="00491929" w:rsidRDefault="008B5BE9" w:rsidP="00491929">
      <w:pPr>
        <w:numPr>
          <w:ilvl w:val="0"/>
          <w:numId w:val="65"/>
        </w:numPr>
        <w:ind w:left="-567"/>
        <w:jc w:val="both"/>
        <w:rPr>
          <w:rFonts w:cs="Arial"/>
          <w:szCs w:val="20"/>
        </w:rPr>
      </w:pPr>
      <w:r w:rsidRPr="00491929">
        <w:rPr>
          <w:rFonts w:cs="Arial"/>
          <w:szCs w:val="20"/>
        </w:rPr>
        <w:t>la préparation des réunions</w:t>
      </w:r>
      <w:r w:rsidR="001138BE" w:rsidRPr="00491929">
        <w:rPr>
          <w:rFonts w:cs="Arial"/>
          <w:szCs w:val="20"/>
        </w:rPr>
        <w:t xml:space="preserve"> du COTECH et celle du COPIL en fin de phase</w:t>
      </w:r>
      <w:r w:rsidRPr="00491929">
        <w:rPr>
          <w:rFonts w:cs="Arial"/>
          <w:szCs w:val="20"/>
        </w:rPr>
        <w:t>, incluant, le cas échéant, la production de documents de travail en formats modifiables (plans, schémas, textes), ainsi que les calendriers, plannings de tâches et états d’avancement nécessaires à la mission ;</w:t>
      </w:r>
    </w:p>
    <w:p w14:paraId="044263AB" w14:textId="6706D680" w:rsidR="008B5BE9" w:rsidRPr="00491929" w:rsidRDefault="00082C68" w:rsidP="00491929">
      <w:pPr>
        <w:numPr>
          <w:ilvl w:val="0"/>
          <w:numId w:val="65"/>
        </w:numPr>
        <w:ind w:left="-567"/>
        <w:jc w:val="both"/>
        <w:rPr>
          <w:rFonts w:cs="Arial"/>
          <w:szCs w:val="20"/>
        </w:rPr>
      </w:pPr>
      <w:r w:rsidRPr="00491929">
        <w:rPr>
          <w:rFonts w:cs="Arial"/>
          <w:szCs w:val="20"/>
        </w:rPr>
        <w:t>L’animation</w:t>
      </w:r>
      <w:r w:rsidR="008B5BE9" w:rsidRPr="00491929">
        <w:rPr>
          <w:rFonts w:cs="Arial"/>
          <w:szCs w:val="20"/>
        </w:rPr>
        <w:t xml:space="preserve"> de</w:t>
      </w:r>
      <w:r w:rsidR="001138BE" w:rsidRPr="00491929">
        <w:rPr>
          <w:rFonts w:cs="Arial"/>
          <w:szCs w:val="20"/>
        </w:rPr>
        <w:t xml:space="preserve"> ce</w:t>
      </w:r>
      <w:r w:rsidR="008B5BE9" w:rsidRPr="00491929">
        <w:rPr>
          <w:rFonts w:cs="Arial"/>
          <w:szCs w:val="20"/>
        </w:rPr>
        <w:t>s réunions, sur la base de supports de présentation adaptés, notamment sous format PowerPoint et SIG</w:t>
      </w:r>
      <w:r w:rsidR="0024569E" w:rsidRPr="00491929">
        <w:rPr>
          <w:rFonts w:cs="Arial"/>
          <w:szCs w:val="20"/>
        </w:rPr>
        <w:t xml:space="preserve"> </w:t>
      </w:r>
      <w:r w:rsidR="008B5BE9" w:rsidRPr="00491929">
        <w:rPr>
          <w:rFonts w:cs="Arial"/>
          <w:szCs w:val="20"/>
        </w:rPr>
        <w:t>;</w:t>
      </w:r>
    </w:p>
    <w:p w14:paraId="01F6437C" w14:textId="77777777" w:rsidR="008B5BE9" w:rsidRPr="00491929" w:rsidRDefault="008B5BE9" w:rsidP="00491929">
      <w:pPr>
        <w:numPr>
          <w:ilvl w:val="0"/>
          <w:numId w:val="65"/>
        </w:numPr>
        <w:ind w:left="-567"/>
        <w:jc w:val="both"/>
        <w:rPr>
          <w:rFonts w:cs="Arial"/>
          <w:szCs w:val="20"/>
        </w:rPr>
      </w:pPr>
      <w:r w:rsidRPr="00491929">
        <w:rPr>
          <w:rFonts w:cs="Arial"/>
          <w:szCs w:val="20"/>
        </w:rPr>
        <w:t>la prise en compte des échanges, avis et éléments abordés lors des réunions dans les documents d’étude ;</w:t>
      </w:r>
    </w:p>
    <w:p w14:paraId="5F878D8A" w14:textId="77777777" w:rsidR="008B5BE9" w:rsidRPr="00491929" w:rsidRDefault="008B5BE9" w:rsidP="00491929">
      <w:pPr>
        <w:numPr>
          <w:ilvl w:val="0"/>
          <w:numId w:val="65"/>
        </w:numPr>
        <w:ind w:left="-567"/>
        <w:jc w:val="both"/>
        <w:rPr>
          <w:rFonts w:cs="Arial"/>
          <w:szCs w:val="20"/>
        </w:rPr>
      </w:pPr>
      <w:r w:rsidRPr="00491929">
        <w:rPr>
          <w:rFonts w:cs="Arial"/>
          <w:szCs w:val="20"/>
        </w:rPr>
        <w:t>la rédaction et la transmission des comptes rendus de réunions.</w:t>
      </w:r>
    </w:p>
    <w:p w14:paraId="6E4DC864" w14:textId="3BF43D3C" w:rsidR="008B5BE9" w:rsidRPr="008B5BE9" w:rsidRDefault="008B5BE9" w:rsidP="00B77261">
      <w:pPr>
        <w:pStyle w:val="Titre5"/>
      </w:pPr>
      <w:r w:rsidRPr="008B5BE9">
        <w:t>Rapports</w:t>
      </w:r>
    </w:p>
    <w:p w14:paraId="390D8C54" w14:textId="77777777" w:rsidR="008B5BE9" w:rsidRPr="00491929" w:rsidRDefault="008B5BE9" w:rsidP="00491929">
      <w:pPr>
        <w:ind w:left="-1134"/>
        <w:jc w:val="both"/>
        <w:rPr>
          <w:rFonts w:cs="Arial"/>
          <w:szCs w:val="20"/>
        </w:rPr>
      </w:pPr>
      <w:r w:rsidRPr="00491929">
        <w:rPr>
          <w:rFonts w:cs="Arial"/>
          <w:szCs w:val="20"/>
        </w:rPr>
        <w:t>À l’issue de la phase 3, le titulaire remettra :</w:t>
      </w:r>
    </w:p>
    <w:p w14:paraId="57CD50D9" w14:textId="77777777" w:rsidR="008B5BE9" w:rsidRPr="00491929" w:rsidRDefault="008B5BE9" w:rsidP="00491929">
      <w:pPr>
        <w:numPr>
          <w:ilvl w:val="0"/>
          <w:numId w:val="66"/>
        </w:numPr>
        <w:ind w:left="-567"/>
        <w:jc w:val="both"/>
        <w:rPr>
          <w:rFonts w:cs="Arial"/>
          <w:szCs w:val="20"/>
        </w:rPr>
      </w:pPr>
      <w:r w:rsidRPr="00491929">
        <w:rPr>
          <w:rFonts w:cs="Arial"/>
          <w:szCs w:val="20"/>
        </w:rPr>
        <w:t>un rapport détaillé, fourni en format modifiable, présentant la solution de plateforme mise en œuvre, son architecture fonctionnelle et les modalités de gestion associées ;</w:t>
      </w:r>
    </w:p>
    <w:p w14:paraId="7AA388F8" w14:textId="77777777" w:rsidR="008B5BE9" w:rsidRPr="00491929" w:rsidRDefault="008B5BE9" w:rsidP="00491929">
      <w:pPr>
        <w:numPr>
          <w:ilvl w:val="0"/>
          <w:numId w:val="66"/>
        </w:numPr>
        <w:ind w:left="-567"/>
        <w:jc w:val="both"/>
        <w:rPr>
          <w:rFonts w:cs="Arial"/>
          <w:szCs w:val="20"/>
          <w:lang w:val="fr-BE" w:eastAsia="fr-FR"/>
        </w:rPr>
      </w:pPr>
      <w:r w:rsidRPr="00491929">
        <w:rPr>
          <w:rFonts w:cs="Arial"/>
          <w:szCs w:val="20"/>
        </w:rPr>
        <w:lastRenderedPageBreak/>
        <w:t>un support de présentation synthétique</w:t>
      </w:r>
      <w:r w:rsidRPr="00491929">
        <w:rPr>
          <w:rFonts w:cs="Arial"/>
          <w:szCs w:val="20"/>
          <w:lang w:val="fr-BE" w:eastAsia="fr-FR"/>
        </w:rPr>
        <w:t xml:space="preserve"> et illustré, sous format PowerPoint.</w:t>
      </w:r>
    </w:p>
    <w:p w14:paraId="6ECA80C3" w14:textId="7E02EC48" w:rsidR="008B5BE9" w:rsidRPr="008B5BE9" w:rsidRDefault="008B5BE9" w:rsidP="00B77261">
      <w:pPr>
        <w:pStyle w:val="Titre5"/>
      </w:pPr>
      <w:r w:rsidRPr="008B5BE9">
        <w:t>Plateforme digitale</w:t>
      </w:r>
    </w:p>
    <w:p w14:paraId="11B79575" w14:textId="76EDA78E" w:rsidR="001138BE" w:rsidRPr="00491929" w:rsidRDefault="008B5BE9" w:rsidP="00082C68">
      <w:pPr>
        <w:ind w:left="-1134"/>
        <w:rPr>
          <w:rFonts w:cs="Arial"/>
          <w:szCs w:val="20"/>
        </w:rPr>
      </w:pPr>
      <w:r w:rsidRPr="00491929">
        <w:rPr>
          <w:rFonts w:cs="Arial"/>
          <w:szCs w:val="20"/>
        </w:rPr>
        <w:t>Le titulaire assurera la mise à disposition de la plateforme digitale,</w:t>
      </w:r>
      <w:r w:rsidR="001138BE" w:rsidRPr="00491929">
        <w:rPr>
          <w:rFonts w:cs="Arial"/>
          <w:szCs w:val="20"/>
        </w:rPr>
        <w:t xml:space="preserve"> et fournira</w:t>
      </w:r>
      <w:r w:rsidRPr="00491929">
        <w:rPr>
          <w:rFonts w:cs="Arial"/>
          <w:szCs w:val="20"/>
        </w:rPr>
        <w:t xml:space="preserve"> :</w:t>
      </w:r>
    </w:p>
    <w:p w14:paraId="1C931BAF" w14:textId="23A65AEE" w:rsidR="001138BE" w:rsidRPr="00491929" w:rsidRDefault="001138BE" w:rsidP="001138BE">
      <w:pPr>
        <w:numPr>
          <w:ilvl w:val="0"/>
          <w:numId w:val="67"/>
        </w:numPr>
        <w:rPr>
          <w:rFonts w:cs="Arial"/>
          <w:szCs w:val="20"/>
        </w:rPr>
      </w:pPr>
      <w:r w:rsidRPr="00491929">
        <w:rPr>
          <w:rFonts w:cs="Arial"/>
          <w:szCs w:val="20"/>
        </w:rPr>
        <w:t>Code source complet sous licence open source (GitHub/</w:t>
      </w:r>
      <w:proofErr w:type="spellStart"/>
      <w:r w:rsidRPr="00491929">
        <w:rPr>
          <w:rFonts w:cs="Arial"/>
          <w:szCs w:val="20"/>
        </w:rPr>
        <w:t>GitLab</w:t>
      </w:r>
      <w:proofErr w:type="spellEnd"/>
      <w:r w:rsidRPr="00491929">
        <w:rPr>
          <w:rFonts w:cs="Arial"/>
          <w:szCs w:val="20"/>
        </w:rPr>
        <w:t xml:space="preserve"> ou équivalent)</w:t>
      </w:r>
      <w:r w:rsidR="00A0552B" w:rsidRPr="00491929">
        <w:rPr>
          <w:rFonts w:cs="Arial"/>
          <w:szCs w:val="20"/>
        </w:rPr>
        <w:t xml:space="preserve"> </w:t>
      </w:r>
    </w:p>
    <w:p w14:paraId="5E2325B6" w14:textId="7F76CF89" w:rsidR="00A0552B" w:rsidRPr="00491929" w:rsidRDefault="001138BE" w:rsidP="00A0552B">
      <w:pPr>
        <w:numPr>
          <w:ilvl w:val="0"/>
          <w:numId w:val="67"/>
        </w:numPr>
        <w:rPr>
          <w:rFonts w:cs="Arial"/>
          <w:szCs w:val="20"/>
        </w:rPr>
      </w:pPr>
      <w:r w:rsidRPr="00491929">
        <w:rPr>
          <w:rFonts w:cs="Arial"/>
          <w:szCs w:val="20"/>
        </w:rPr>
        <w:t xml:space="preserve">Documentation technique </w:t>
      </w:r>
      <w:r w:rsidR="00A0552B" w:rsidRPr="00491929">
        <w:rPr>
          <w:rFonts w:cs="Arial"/>
          <w:szCs w:val="20"/>
        </w:rPr>
        <w:t xml:space="preserve">sous licences open source </w:t>
      </w:r>
      <w:r w:rsidRPr="00491929">
        <w:rPr>
          <w:rFonts w:cs="Arial"/>
          <w:szCs w:val="20"/>
        </w:rPr>
        <w:t>(architecture, installation, configuration).</w:t>
      </w:r>
    </w:p>
    <w:p w14:paraId="712E951B" w14:textId="77777777" w:rsidR="001138BE" w:rsidRPr="00491929" w:rsidRDefault="001138BE" w:rsidP="001138BE">
      <w:pPr>
        <w:numPr>
          <w:ilvl w:val="0"/>
          <w:numId w:val="67"/>
        </w:numPr>
        <w:rPr>
          <w:rFonts w:cs="Arial"/>
          <w:szCs w:val="20"/>
        </w:rPr>
      </w:pPr>
      <w:r w:rsidRPr="00491929">
        <w:rPr>
          <w:rFonts w:cs="Arial"/>
          <w:szCs w:val="20"/>
        </w:rPr>
        <w:t>Scripts de déploiement et de migration des données.</w:t>
      </w:r>
    </w:p>
    <w:p w14:paraId="754C9328" w14:textId="58D76779" w:rsidR="001138BE" w:rsidRPr="00491929" w:rsidRDefault="001138BE" w:rsidP="00001ABC">
      <w:pPr>
        <w:numPr>
          <w:ilvl w:val="0"/>
          <w:numId w:val="67"/>
        </w:numPr>
        <w:rPr>
          <w:rFonts w:cs="Arial"/>
          <w:szCs w:val="20"/>
        </w:rPr>
      </w:pPr>
      <w:r w:rsidRPr="00491929">
        <w:rPr>
          <w:rFonts w:cs="Arial"/>
          <w:szCs w:val="20"/>
        </w:rPr>
        <w:t>Supports de formation pour les équipes techniques</w:t>
      </w:r>
      <w:r w:rsidR="00A0552B" w:rsidRPr="00491929">
        <w:rPr>
          <w:rFonts w:cs="Arial"/>
          <w:szCs w:val="20"/>
        </w:rPr>
        <w:t xml:space="preserve"> du Pôle SI et de sensibilisation du COTECH à l'utilisation de la plateforme</w:t>
      </w:r>
      <w:r w:rsidRPr="00491929">
        <w:rPr>
          <w:rFonts w:cs="Arial"/>
          <w:szCs w:val="20"/>
        </w:rPr>
        <w:t>.</w:t>
      </w:r>
    </w:p>
    <w:p w14:paraId="48C82AA8" w14:textId="2A171434" w:rsidR="00753354" w:rsidRPr="00255838" w:rsidRDefault="00753354" w:rsidP="00876A2D">
      <w:pPr>
        <w:pStyle w:val="Titre4"/>
      </w:pPr>
      <w:r w:rsidRPr="00255838">
        <w:t xml:space="preserve">Délais de la phase </w:t>
      </w:r>
      <w:r w:rsidR="002445E5">
        <w:t>I</w:t>
      </w:r>
      <w:r w:rsidRPr="00255838">
        <w:t>3</w:t>
      </w:r>
    </w:p>
    <w:p w14:paraId="421950D0" w14:textId="20F38509" w:rsidR="00753354" w:rsidRPr="00491929" w:rsidRDefault="00753354" w:rsidP="00753354">
      <w:pPr>
        <w:spacing w:before="240"/>
        <w:ind w:left="-1134"/>
        <w:jc w:val="both"/>
        <w:rPr>
          <w:rFonts w:eastAsia="Calibri" w:cs="Arial"/>
          <w:szCs w:val="20"/>
        </w:rPr>
      </w:pPr>
      <w:r w:rsidRPr="00491929">
        <w:rPr>
          <w:rFonts w:eastAsia="Calibri" w:cs="Arial"/>
          <w:szCs w:val="20"/>
        </w:rPr>
        <w:t>Le délai global de l’étude</w:t>
      </w:r>
      <w:r w:rsidR="00001ABC" w:rsidRPr="00491929">
        <w:rPr>
          <w:rFonts w:eastAsia="Calibri" w:cs="Arial"/>
          <w:szCs w:val="20"/>
        </w:rPr>
        <w:t>,</w:t>
      </w:r>
      <w:r w:rsidRPr="00491929">
        <w:rPr>
          <w:rFonts w:eastAsia="Calibri" w:cs="Arial"/>
          <w:szCs w:val="20"/>
        </w:rPr>
        <w:t xml:space="preserve"> </w:t>
      </w:r>
      <w:r w:rsidR="003B06B2" w:rsidRPr="00491929">
        <w:rPr>
          <w:rFonts w:eastAsia="Calibri" w:cs="Arial"/>
          <w:szCs w:val="20"/>
        </w:rPr>
        <w:t>toute</w:t>
      </w:r>
      <w:r w:rsidR="00001ABC" w:rsidRPr="00491929">
        <w:rPr>
          <w:rFonts w:eastAsia="Calibri" w:cs="Arial"/>
          <w:szCs w:val="20"/>
        </w:rPr>
        <w:t>s</w:t>
      </w:r>
      <w:r w:rsidR="003B06B2" w:rsidRPr="00491929">
        <w:rPr>
          <w:rFonts w:eastAsia="Calibri" w:cs="Arial"/>
          <w:szCs w:val="20"/>
        </w:rPr>
        <w:t xml:space="preserve"> phase</w:t>
      </w:r>
      <w:r w:rsidR="00001ABC" w:rsidRPr="00491929">
        <w:rPr>
          <w:rFonts w:eastAsia="Calibri" w:cs="Arial"/>
          <w:szCs w:val="20"/>
        </w:rPr>
        <w:t>s</w:t>
      </w:r>
      <w:r w:rsidR="003B06B2" w:rsidRPr="00491929">
        <w:rPr>
          <w:rFonts w:eastAsia="Calibri" w:cs="Arial"/>
          <w:szCs w:val="20"/>
        </w:rPr>
        <w:t xml:space="preserve"> confondue</w:t>
      </w:r>
      <w:r w:rsidR="00001ABC" w:rsidRPr="00491929">
        <w:rPr>
          <w:rFonts w:eastAsia="Calibri" w:cs="Arial"/>
          <w:szCs w:val="20"/>
        </w:rPr>
        <w:t>s,</w:t>
      </w:r>
      <w:r w:rsidR="003B06B2" w:rsidRPr="00491929">
        <w:rPr>
          <w:rFonts w:eastAsia="Calibri" w:cs="Arial"/>
          <w:szCs w:val="20"/>
        </w:rPr>
        <w:t xml:space="preserve"> </w:t>
      </w:r>
      <w:r w:rsidRPr="00491929">
        <w:rPr>
          <w:rFonts w:eastAsia="Calibri" w:cs="Arial"/>
          <w:szCs w:val="20"/>
        </w:rPr>
        <w:t xml:space="preserve">est fixé </w:t>
      </w:r>
      <w:r w:rsidRPr="00491929">
        <w:rPr>
          <w:rFonts w:eastAsia="Calibri" w:cs="Arial"/>
          <w:b/>
          <w:szCs w:val="20"/>
        </w:rPr>
        <w:t xml:space="preserve">à </w:t>
      </w:r>
      <w:r w:rsidR="003B06B2" w:rsidRPr="00491929">
        <w:rPr>
          <w:rFonts w:eastAsia="Calibri" w:cs="Arial"/>
          <w:b/>
          <w:szCs w:val="20"/>
        </w:rPr>
        <w:t>28</w:t>
      </w:r>
      <w:r w:rsidR="003636EC" w:rsidRPr="00491929">
        <w:rPr>
          <w:rFonts w:eastAsia="Calibri" w:cs="Arial"/>
          <w:b/>
          <w:szCs w:val="20"/>
        </w:rPr>
        <w:t xml:space="preserve"> </w:t>
      </w:r>
      <w:r w:rsidRPr="00491929">
        <w:rPr>
          <w:rFonts w:eastAsia="Calibri" w:cs="Arial"/>
          <w:b/>
          <w:szCs w:val="20"/>
        </w:rPr>
        <w:t xml:space="preserve">semaines </w:t>
      </w:r>
      <w:r w:rsidRPr="00491929">
        <w:rPr>
          <w:rFonts w:eastAsia="Calibri" w:cs="Arial"/>
          <w:szCs w:val="20"/>
        </w:rPr>
        <w:t>à compter de l'ordre de service de démarrage de l’étude hormis les périodes de validation par le COTECH, le COPIL, le Conseil de développement et le Conseil de surveillance.</w:t>
      </w:r>
    </w:p>
    <w:p w14:paraId="603E16F9" w14:textId="77777777" w:rsidR="00753354" w:rsidRPr="00491929" w:rsidRDefault="00753354" w:rsidP="00753354">
      <w:pPr>
        <w:ind w:left="-1134"/>
        <w:jc w:val="both"/>
        <w:rPr>
          <w:rFonts w:eastAsia="Calibri" w:cs="Arial"/>
          <w:szCs w:val="20"/>
        </w:rPr>
      </w:pPr>
      <w:r w:rsidRPr="00491929">
        <w:rPr>
          <w:rFonts w:eastAsia="Calibri" w:cs="Arial"/>
          <w:szCs w:val="20"/>
        </w:rPr>
        <w:t>Les délais de remise des documents sont mentionnés dans le tableau ci-après :</w:t>
      </w:r>
    </w:p>
    <w:tbl>
      <w:tblPr>
        <w:tblW w:w="9071" w:type="dxa"/>
        <w:tblInd w:w="-1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370"/>
        <w:gridCol w:w="1701"/>
      </w:tblGrid>
      <w:tr w:rsidR="00753354" w:rsidRPr="000157EA" w14:paraId="7543B2DE" w14:textId="77777777" w:rsidTr="00091ECD">
        <w:trPr>
          <w:trHeight w:val="277"/>
        </w:trPr>
        <w:tc>
          <w:tcPr>
            <w:tcW w:w="7370" w:type="dxa"/>
          </w:tcPr>
          <w:p w14:paraId="49043F60" w14:textId="77777777" w:rsidR="00753354" w:rsidRPr="00491929" w:rsidRDefault="00753354" w:rsidP="00091ECD">
            <w:pPr>
              <w:autoSpaceDE w:val="0"/>
              <w:autoSpaceDN w:val="0"/>
              <w:jc w:val="center"/>
              <w:rPr>
                <w:rFonts w:eastAsia="Calibri" w:cs="Arial"/>
                <w:b/>
                <w:szCs w:val="20"/>
              </w:rPr>
            </w:pPr>
            <w:r w:rsidRPr="00491929">
              <w:rPr>
                <w:rFonts w:eastAsia="Calibri" w:cs="Arial"/>
                <w:b/>
                <w:szCs w:val="20"/>
              </w:rPr>
              <w:t xml:space="preserve">Phases </w:t>
            </w:r>
          </w:p>
        </w:tc>
        <w:tc>
          <w:tcPr>
            <w:tcW w:w="1701" w:type="dxa"/>
          </w:tcPr>
          <w:p w14:paraId="43001573" w14:textId="77777777" w:rsidR="00753354" w:rsidRPr="00491929" w:rsidRDefault="00753354" w:rsidP="00091ECD">
            <w:pPr>
              <w:autoSpaceDE w:val="0"/>
              <w:autoSpaceDN w:val="0"/>
              <w:ind w:left="143"/>
              <w:jc w:val="center"/>
              <w:rPr>
                <w:rFonts w:eastAsia="Calibri" w:cs="Arial"/>
                <w:b/>
                <w:szCs w:val="20"/>
              </w:rPr>
            </w:pPr>
            <w:r w:rsidRPr="00491929">
              <w:rPr>
                <w:rFonts w:eastAsia="Calibri" w:cs="Arial"/>
                <w:b/>
                <w:szCs w:val="20"/>
              </w:rPr>
              <w:t>Délais maxi</w:t>
            </w:r>
          </w:p>
        </w:tc>
      </w:tr>
      <w:tr w:rsidR="00753354" w:rsidRPr="000157EA" w14:paraId="2A62301A" w14:textId="77777777" w:rsidTr="00091ECD">
        <w:trPr>
          <w:trHeight w:val="2676"/>
        </w:trPr>
        <w:tc>
          <w:tcPr>
            <w:tcW w:w="7370" w:type="dxa"/>
          </w:tcPr>
          <w:tbl>
            <w:tblPr>
              <w:tblW w:w="90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370"/>
              <w:gridCol w:w="1701"/>
            </w:tblGrid>
            <w:tr w:rsidR="00753354" w:rsidRPr="00491929" w14:paraId="2274DE14" w14:textId="77777777" w:rsidTr="00091ECD">
              <w:trPr>
                <w:trHeight w:val="699"/>
              </w:trPr>
              <w:tc>
                <w:tcPr>
                  <w:tcW w:w="7370" w:type="dxa"/>
                </w:tcPr>
                <w:p w14:paraId="565A3A74" w14:textId="77777777" w:rsidR="00753354" w:rsidRPr="00491929" w:rsidRDefault="00753354" w:rsidP="00B77261">
                  <w:pPr>
                    <w:autoSpaceDE w:val="0"/>
                    <w:autoSpaceDN w:val="0"/>
                    <w:ind w:left="360" w:right="134"/>
                    <w:rPr>
                      <w:rFonts w:eastAsia="Calibri" w:cs="Arial"/>
                      <w:b/>
                      <w:bCs/>
                      <w:szCs w:val="20"/>
                    </w:rPr>
                  </w:pPr>
                  <w:r w:rsidRPr="00491929">
                    <w:rPr>
                      <w:rFonts w:eastAsia="Calibri" w:cs="Arial"/>
                      <w:b/>
                      <w:bCs/>
                      <w:szCs w:val="20"/>
                    </w:rPr>
                    <w:t xml:space="preserve">Mise en place d’une plateforme sécurisée digitale de gestion et de valorisation de données du GPM GUYANE </w:t>
                  </w:r>
                </w:p>
                <w:p w14:paraId="5E815CBD" w14:textId="77777777" w:rsidR="00753354" w:rsidRPr="00491929" w:rsidRDefault="00753354" w:rsidP="00753354">
                  <w:pPr>
                    <w:autoSpaceDE w:val="0"/>
                    <w:autoSpaceDN w:val="0"/>
                    <w:rPr>
                      <w:rFonts w:eastAsia="Calibri" w:cs="Arial"/>
                      <w:szCs w:val="20"/>
                    </w:rPr>
                  </w:pPr>
                  <w:r w:rsidRPr="00491929">
                    <w:rPr>
                      <w:rFonts w:eastAsia="Calibri" w:cs="Arial"/>
                      <w:szCs w:val="20"/>
                    </w:rPr>
                    <w:t>Cette phase comprend :</w:t>
                  </w:r>
                </w:p>
                <w:p w14:paraId="23CFAE61" w14:textId="77777777" w:rsidR="00753354" w:rsidRPr="00491929" w:rsidRDefault="00753354" w:rsidP="00753354">
                  <w:pPr>
                    <w:widowControl w:val="0"/>
                    <w:numPr>
                      <w:ilvl w:val="0"/>
                      <w:numId w:val="49"/>
                    </w:numPr>
                    <w:autoSpaceDE w:val="0"/>
                    <w:autoSpaceDN w:val="0"/>
                    <w:spacing w:after="0" w:line="240" w:lineRule="auto"/>
                    <w:contextualSpacing/>
                    <w:rPr>
                      <w:rFonts w:eastAsia="Calibri" w:cs="Arial"/>
                      <w:szCs w:val="20"/>
                    </w:rPr>
                  </w:pPr>
                  <w:r w:rsidRPr="00491929">
                    <w:rPr>
                      <w:rFonts w:eastAsia="Calibri" w:cs="Arial"/>
                      <w:szCs w:val="20"/>
                    </w:rPr>
                    <w:t>La création et le développement de la plateforme à partir du panorama complet et du plan d’actions</w:t>
                  </w:r>
                </w:p>
                <w:p w14:paraId="71619268" w14:textId="46F3D34A" w:rsidR="00753354" w:rsidRPr="00491929" w:rsidRDefault="00753354" w:rsidP="00753354">
                  <w:pPr>
                    <w:widowControl w:val="0"/>
                    <w:numPr>
                      <w:ilvl w:val="0"/>
                      <w:numId w:val="49"/>
                    </w:numPr>
                    <w:autoSpaceDE w:val="0"/>
                    <w:autoSpaceDN w:val="0"/>
                    <w:spacing w:after="0" w:line="240" w:lineRule="auto"/>
                    <w:contextualSpacing/>
                    <w:rPr>
                      <w:rFonts w:eastAsia="Calibri" w:cs="Arial"/>
                      <w:szCs w:val="20"/>
                    </w:rPr>
                  </w:pPr>
                  <w:r w:rsidRPr="00491929">
                    <w:rPr>
                      <w:rFonts w:eastAsia="Calibri" w:cs="Arial"/>
                      <w:szCs w:val="20"/>
                    </w:rPr>
                    <w:t xml:space="preserve">Organisation de modules de Sensibilisation du COTECH à l’utilisation en interne de la plateforme digitale </w:t>
                  </w:r>
                </w:p>
                <w:p w14:paraId="12FD85AB" w14:textId="49E54CD9" w:rsidR="008D2804" w:rsidRPr="00491929" w:rsidRDefault="008D2804" w:rsidP="008D2804">
                  <w:pPr>
                    <w:widowControl w:val="0"/>
                    <w:numPr>
                      <w:ilvl w:val="0"/>
                      <w:numId w:val="49"/>
                    </w:numPr>
                    <w:autoSpaceDE w:val="0"/>
                    <w:autoSpaceDN w:val="0"/>
                    <w:spacing w:after="0" w:line="240" w:lineRule="auto"/>
                    <w:contextualSpacing/>
                    <w:rPr>
                      <w:rFonts w:eastAsia="Calibri" w:cs="Arial"/>
                      <w:szCs w:val="20"/>
                    </w:rPr>
                  </w:pPr>
                  <w:r w:rsidRPr="00491929">
                    <w:rPr>
                      <w:rFonts w:eastAsia="Calibri" w:cs="Arial"/>
                      <w:szCs w:val="20"/>
                    </w:rPr>
                    <w:t xml:space="preserve">Organisation de modules de formation des équipes techniques du Pôle S.I. à la conception de la plateforme </w:t>
                  </w:r>
                </w:p>
                <w:p w14:paraId="473A9173" w14:textId="77777777" w:rsidR="00753354" w:rsidRPr="00491929" w:rsidRDefault="00753354" w:rsidP="00753354">
                  <w:pPr>
                    <w:widowControl w:val="0"/>
                    <w:numPr>
                      <w:ilvl w:val="0"/>
                      <w:numId w:val="49"/>
                    </w:numPr>
                    <w:autoSpaceDE w:val="0"/>
                    <w:autoSpaceDN w:val="0"/>
                    <w:spacing w:after="0" w:line="240" w:lineRule="auto"/>
                    <w:contextualSpacing/>
                    <w:rPr>
                      <w:rFonts w:eastAsia="Calibri" w:cs="Arial"/>
                      <w:szCs w:val="20"/>
                    </w:rPr>
                  </w:pPr>
                  <w:r w:rsidRPr="00491929">
                    <w:rPr>
                      <w:rFonts w:eastAsia="Calibri" w:cs="Arial"/>
                      <w:szCs w:val="20"/>
                    </w:rPr>
                    <w:t>Réunion de présentation</w:t>
                  </w:r>
                </w:p>
                <w:p w14:paraId="2CEAB162" w14:textId="77777777" w:rsidR="00753354" w:rsidRPr="00491929" w:rsidRDefault="00753354" w:rsidP="00753354">
                  <w:pPr>
                    <w:widowControl w:val="0"/>
                    <w:numPr>
                      <w:ilvl w:val="0"/>
                      <w:numId w:val="49"/>
                    </w:numPr>
                    <w:autoSpaceDE w:val="0"/>
                    <w:autoSpaceDN w:val="0"/>
                    <w:spacing w:after="0" w:line="240" w:lineRule="auto"/>
                    <w:contextualSpacing/>
                    <w:rPr>
                      <w:rFonts w:eastAsia="Calibri" w:cs="Arial"/>
                      <w:b/>
                      <w:i/>
                      <w:szCs w:val="20"/>
                      <w:u w:val="single"/>
                    </w:rPr>
                  </w:pPr>
                  <w:r w:rsidRPr="00491929">
                    <w:rPr>
                      <w:rFonts w:eastAsia="Calibri" w:cs="Arial"/>
                      <w:szCs w:val="20"/>
                    </w:rPr>
                    <w:t>Y/c les autres prestations mentionnées dans le présent CCTP</w:t>
                  </w:r>
                </w:p>
              </w:tc>
              <w:tc>
                <w:tcPr>
                  <w:tcW w:w="1701" w:type="dxa"/>
                </w:tcPr>
                <w:p w14:paraId="42A3D6D1" w14:textId="54BB3E1B" w:rsidR="00753354" w:rsidRPr="00491929" w:rsidRDefault="00753354" w:rsidP="002842C4">
                  <w:pPr>
                    <w:pStyle w:val="Paragraphedeliste"/>
                    <w:numPr>
                      <w:ilvl w:val="1"/>
                      <w:numId w:val="67"/>
                    </w:numPr>
                    <w:autoSpaceDE w:val="0"/>
                    <w:autoSpaceDN w:val="0"/>
                    <w:rPr>
                      <w:rFonts w:eastAsia="Calibri"/>
                      <w:b/>
                      <w:szCs w:val="20"/>
                    </w:rPr>
                  </w:pPr>
                  <w:r w:rsidRPr="00491929">
                    <w:rPr>
                      <w:rFonts w:eastAsia="Calibri"/>
                      <w:b/>
                      <w:szCs w:val="20"/>
                    </w:rPr>
                    <w:t>semaines</w:t>
                  </w:r>
                </w:p>
              </w:tc>
            </w:tr>
          </w:tbl>
          <w:p w14:paraId="7389C955" w14:textId="6693FCE8" w:rsidR="00753354" w:rsidRPr="00491929" w:rsidRDefault="00753354" w:rsidP="00753354">
            <w:pPr>
              <w:widowControl w:val="0"/>
              <w:autoSpaceDE w:val="0"/>
              <w:autoSpaceDN w:val="0"/>
              <w:spacing w:after="0" w:line="240" w:lineRule="auto"/>
              <w:ind w:left="360"/>
              <w:contextualSpacing/>
              <w:rPr>
                <w:rFonts w:eastAsia="Calibri" w:cs="Arial"/>
                <w:szCs w:val="20"/>
              </w:rPr>
            </w:pPr>
          </w:p>
        </w:tc>
        <w:tc>
          <w:tcPr>
            <w:tcW w:w="1701" w:type="dxa"/>
          </w:tcPr>
          <w:p w14:paraId="07FDB054" w14:textId="6D2BFF49" w:rsidR="00753354" w:rsidRPr="00491929" w:rsidRDefault="003B06B2" w:rsidP="00001ABC">
            <w:pPr>
              <w:pStyle w:val="Paragraphedeliste"/>
              <w:numPr>
                <w:ilvl w:val="0"/>
                <w:numId w:val="0"/>
              </w:numPr>
              <w:autoSpaceDE w:val="0"/>
              <w:autoSpaceDN w:val="0"/>
              <w:ind w:left="281" w:right="77"/>
              <w:jc w:val="left"/>
              <w:rPr>
                <w:rFonts w:eastAsia="Calibri"/>
                <w:b/>
                <w:bCs/>
                <w:szCs w:val="20"/>
              </w:rPr>
            </w:pPr>
            <w:r w:rsidRPr="00491929">
              <w:rPr>
                <w:rFonts w:eastAsia="Calibri"/>
                <w:b/>
                <w:bCs/>
                <w:szCs w:val="20"/>
              </w:rPr>
              <w:t>8</w:t>
            </w:r>
            <w:r w:rsidR="00001ABC" w:rsidRPr="00491929">
              <w:rPr>
                <w:rFonts w:eastAsia="Calibri"/>
                <w:b/>
                <w:bCs/>
                <w:szCs w:val="20"/>
              </w:rPr>
              <w:t xml:space="preserve"> </w:t>
            </w:r>
            <w:r w:rsidR="00753354" w:rsidRPr="00491929">
              <w:rPr>
                <w:rFonts w:eastAsia="Calibri"/>
                <w:b/>
                <w:bCs/>
                <w:szCs w:val="20"/>
              </w:rPr>
              <w:t>semaines</w:t>
            </w:r>
          </w:p>
        </w:tc>
      </w:tr>
    </w:tbl>
    <w:p w14:paraId="13DC2805" w14:textId="77777777" w:rsidR="00753354" w:rsidRPr="003F28D1" w:rsidRDefault="00753354" w:rsidP="00753354">
      <w:pPr>
        <w:rPr>
          <w:lang w:val="fr-BE" w:eastAsia="fr-FR"/>
        </w:rPr>
      </w:pPr>
    </w:p>
    <w:p w14:paraId="7FF801BB" w14:textId="198F50AF" w:rsidR="00753354" w:rsidRPr="00255838" w:rsidRDefault="00753354" w:rsidP="00255838">
      <w:pPr>
        <w:pStyle w:val="Titre4"/>
      </w:pPr>
      <w:r w:rsidRPr="00255838">
        <w:t xml:space="preserve">CRINIFLEX de la phase </w:t>
      </w:r>
      <w:r w:rsidR="002445E5">
        <w:t>I</w:t>
      </w:r>
      <w:r w:rsidRPr="00255838">
        <w:t>3</w:t>
      </w:r>
    </w:p>
    <w:p w14:paraId="084C84A8" w14:textId="77777777" w:rsidR="00BC08E8" w:rsidRDefault="00BC08E8" w:rsidP="00BC08E8">
      <w:pPr>
        <w:ind w:left="-1134"/>
        <w:jc w:val="both"/>
      </w:pPr>
      <w:r w:rsidRPr="00E7044C">
        <w:t>Dans le cadre du contexte décrit ci-dessus, et dans le respect des contraintes du paragraphe « contraintes », le titulaire respecte l’ensemble des exigences et atteint les niveaux décrits ci-dessous :</w:t>
      </w:r>
    </w:p>
    <w:tbl>
      <w:tblPr>
        <w:tblW w:w="10765" w:type="dxa"/>
        <w:tblInd w:w="-2132" w:type="dxa"/>
        <w:tblCellMar>
          <w:left w:w="70" w:type="dxa"/>
          <w:right w:w="70" w:type="dxa"/>
        </w:tblCellMar>
        <w:tblLook w:val="04A0" w:firstRow="1" w:lastRow="0" w:firstColumn="1" w:lastColumn="0" w:noHBand="0" w:noVBand="1"/>
      </w:tblPr>
      <w:tblGrid>
        <w:gridCol w:w="3261"/>
        <w:gridCol w:w="3119"/>
        <w:gridCol w:w="950"/>
        <w:gridCol w:w="909"/>
        <w:gridCol w:w="1326"/>
        <w:gridCol w:w="1200"/>
      </w:tblGrid>
      <w:tr w:rsidR="00082C68" w:rsidRPr="00AA48E8" w14:paraId="79AC9C68" w14:textId="77777777" w:rsidTr="00082C68">
        <w:trPr>
          <w:trHeight w:val="290"/>
        </w:trPr>
        <w:tc>
          <w:tcPr>
            <w:tcW w:w="3261"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7A89C73E" w14:textId="77777777" w:rsidR="00082C68" w:rsidRPr="002445E5" w:rsidRDefault="00082C68" w:rsidP="00091ECD">
            <w:pPr>
              <w:spacing w:after="0" w:line="240" w:lineRule="auto"/>
              <w:jc w:val="center"/>
              <w:rPr>
                <w:rFonts w:eastAsia="Times New Roman" w:cs="Arial"/>
                <w:color w:val="000000"/>
                <w:szCs w:val="20"/>
                <w:lang w:val="fr-BE" w:eastAsia="fr-BE"/>
              </w:rPr>
            </w:pPr>
            <w:r w:rsidRPr="002445E5">
              <w:rPr>
                <w:rFonts w:eastAsia="Times New Roman" w:cs="Arial"/>
                <w:color w:val="000000"/>
                <w:szCs w:val="20"/>
                <w:lang w:val="fr-BE" w:eastAsia="fr-BE"/>
              </w:rPr>
              <w:t> </w:t>
            </w:r>
          </w:p>
        </w:tc>
        <w:tc>
          <w:tcPr>
            <w:tcW w:w="3119" w:type="dxa"/>
            <w:tcBorders>
              <w:top w:val="single" w:sz="4" w:space="0" w:color="auto"/>
              <w:left w:val="nil"/>
              <w:bottom w:val="single" w:sz="4" w:space="0" w:color="auto"/>
              <w:right w:val="single" w:sz="4" w:space="0" w:color="auto"/>
            </w:tcBorders>
            <w:shd w:val="clear" w:color="000000" w:fill="F2F2F2"/>
            <w:vAlign w:val="center"/>
            <w:hideMark/>
          </w:tcPr>
          <w:p w14:paraId="12AD87CB" w14:textId="1DB651AF" w:rsidR="00082C68" w:rsidRPr="002445E5" w:rsidRDefault="00082C68" w:rsidP="00091ECD">
            <w:pPr>
              <w:spacing w:after="0" w:line="240" w:lineRule="auto"/>
              <w:jc w:val="center"/>
              <w:rPr>
                <w:rFonts w:cs="Arial"/>
                <w:szCs w:val="20"/>
              </w:rPr>
            </w:pPr>
            <w:r w:rsidRPr="002445E5">
              <w:rPr>
                <w:rFonts w:cs="Arial"/>
                <w:szCs w:val="20"/>
              </w:rPr>
              <w:t>CRI</w:t>
            </w:r>
          </w:p>
        </w:tc>
        <w:tc>
          <w:tcPr>
            <w:tcW w:w="950" w:type="dxa"/>
            <w:tcBorders>
              <w:top w:val="single" w:sz="4" w:space="0" w:color="auto"/>
              <w:left w:val="nil"/>
              <w:bottom w:val="single" w:sz="4" w:space="0" w:color="auto"/>
              <w:right w:val="single" w:sz="4" w:space="0" w:color="auto"/>
            </w:tcBorders>
            <w:shd w:val="clear" w:color="000000" w:fill="F2F2F2"/>
            <w:noWrap/>
            <w:vAlign w:val="center"/>
            <w:hideMark/>
          </w:tcPr>
          <w:p w14:paraId="263F2A60" w14:textId="77777777" w:rsidR="00082C68" w:rsidRPr="002445E5" w:rsidRDefault="00082C68" w:rsidP="00091ECD">
            <w:pPr>
              <w:spacing w:after="0" w:line="240" w:lineRule="auto"/>
              <w:jc w:val="center"/>
              <w:rPr>
                <w:rFonts w:cs="Arial"/>
                <w:szCs w:val="20"/>
              </w:rPr>
            </w:pPr>
            <w:r w:rsidRPr="002445E5">
              <w:rPr>
                <w:rFonts w:cs="Arial"/>
                <w:szCs w:val="20"/>
              </w:rPr>
              <w:t>NI</w:t>
            </w:r>
          </w:p>
        </w:tc>
        <w:tc>
          <w:tcPr>
            <w:tcW w:w="3435" w:type="dxa"/>
            <w:gridSpan w:val="3"/>
            <w:tcBorders>
              <w:top w:val="single" w:sz="4" w:space="0" w:color="auto"/>
              <w:left w:val="nil"/>
              <w:bottom w:val="single" w:sz="4" w:space="0" w:color="auto"/>
              <w:right w:val="single" w:sz="4" w:space="0" w:color="auto"/>
            </w:tcBorders>
            <w:shd w:val="clear" w:color="000000" w:fill="F2F2F2"/>
            <w:noWrap/>
            <w:vAlign w:val="center"/>
            <w:hideMark/>
          </w:tcPr>
          <w:p w14:paraId="60495E1E" w14:textId="77777777" w:rsidR="00082C68" w:rsidRPr="002445E5" w:rsidRDefault="00082C68" w:rsidP="00091ECD">
            <w:pPr>
              <w:spacing w:after="0" w:line="240" w:lineRule="auto"/>
              <w:jc w:val="center"/>
              <w:rPr>
                <w:rFonts w:cs="Arial"/>
                <w:szCs w:val="20"/>
              </w:rPr>
            </w:pPr>
            <w:r w:rsidRPr="002445E5">
              <w:rPr>
                <w:rFonts w:cs="Arial"/>
                <w:szCs w:val="20"/>
              </w:rPr>
              <w:t>FLEX</w:t>
            </w:r>
          </w:p>
        </w:tc>
      </w:tr>
      <w:tr w:rsidR="00082C68" w:rsidRPr="00AA48E8" w14:paraId="675FC0A3" w14:textId="77777777" w:rsidTr="00BD0C61">
        <w:trPr>
          <w:trHeight w:val="580"/>
        </w:trPr>
        <w:tc>
          <w:tcPr>
            <w:tcW w:w="3261" w:type="dxa"/>
            <w:tcBorders>
              <w:top w:val="nil"/>
              <w:left w:val="single" w:sz="4" w:space="0" w:color="auto"/>
              <w:bottom w:val="single" w:sz="4" w:space="0" w:color="auto"/>
              <w:right w:val="single" w:sz="4" w:space="0" w:color="auto"/>
            </w:tcBorders>
            <w:shd w:val="clear" w:color="000000" w:fill="D9D9D9"/>
            <w:noWrap/>
            <w:vAlign w:val="center"/>
            <w:hideMark/>
          </w:tcPr>
          <w:p w14:paraId="6DF9371E" w14:textId="77777777" w:rsidR="00082C68" w:rsidRPr="002445E5" w:rsidRDefault="00082C68" w:rsidP="00091ECD">
            <w:pPr>
              <w:spacing w:after="0" w:line="240" w:lineRule="auto"/>
              <w:jc w:val="center"/>
              <w:rPr>
                <w:rFonts w:cs="Arial"/>
                <w:szCs w:val="20"/>
              </w:rPr>
            </w:pPr>
            <w:r w:rsidRPr="002445E5">
              <w:rPr>
                <w:rFonts w:cs="Arial"/>
                <w:szCs w:val="20"/>
              </w:rPr>
              <w:t xml:space="preserve">Exigences </w:t>
            </w:r>
          </w:p>
        </w:tc>
        <w:tc>
          <w:tcPr>
            <w:tcW w:w="3119" w:type="dxa"/>
            <w:tcBorders>
              <w:top w:val="nil"/>
              <w:left w:val="nil"/>
              <w:bottom w:val="single" w:sz="4" w:space="0" w:color="auto"/>
              <w:right w:val="single" w:sz="4" w:space="0" w:color="auto"/>
            </w:tcBorders>
            <w:shd w:val="clear" w:color="000000" w:fill="D9D9D9"/>
            <w:vAlign w:val="center"/>
            <w:hideMark/>
          </w:tcPr>
          <w:p w14:paraId="0CC46520" w14:textId="1F3ED4C6" w:rsidR="00082C68" w:rsidRPr="002445E5" w:rsidRDefault="00082C68" w:rsidP="00091ECD">
            <w:pPr>
              <w:spacing w:after="0" w:line="240" w:lineRule="auto"/>
              <w:jc w:val="center"/>
              <w:rPr>
                <w:rFonts w:cs="Arial"/>
                <w:szCs w:val="20"/>
              </w:rPr>
            </w:pPr>
            <w:r w:rsidRPr="002445E5">
              <w:rPr>
                <w:rFonts w:cs="Arial"/>
                <w:szCs w:val="20"/>
              </w:rPr>
              <w:t>Critère d'exigence</w:t>
            </w:r>
          </w:p>
        </w:tc>
        <w:tc>
          <w:tcPr>
            <w:tcW w:w="950" w:type="dxa"/>
            <w:tcBorders>
              <w:top w:val="nil"/>
              <w:left w:val="nil"/>
              <w:bottom w:val="single" w:sz="4" w:space="0" w:color="auto"/>
              <w:right w:val="single" w:sz="4" w:space="0" w:color="auto"/>
            </w:tcBorders>
            <w:shd w:val="clear" w:color="000000" w:fill="D9D9D9"/>
            <w:noWrap/>
            <w:vAlign w:val="center"/>
            <w:hideMark/>
          </w:tcPr>
          <w:p w14:paraId="65682D67" w14:textId="77777777" w:rsidR="00082C68" w:rsidRPr="002445E5" w:rsidRDefault="00082C68" w:rsidP="00091ECD">
            <w:pPr>
              <w:spacing w:after="0" w:line="240" w:lineRule="auto"/>
              <w:jc w:val="center"/>
              <w:rPr>
                <w:rFonts w:cs="Arial"/>
                <w:szCs w:val="20"/>
              </w:rPr>
            </w:pPr>
            <w:r w:rsidRPr="002445E5">
              <w:rPr>
                <w:rFonts w:cs="Arial"/>
                <w:szCs w:val="20"/>
              </w:rPr>
              <w:t>Niveau</w:t>
            </w:r>
          </w:p>
        </w:tc>
        <w:tc>
          <w:tcPr>
            <w:tcW w:w="909" w:type="dxa"/>
            <w:tcBorders>
              <w:top w:val="nil"/>
              <w:left w:val="nil"/>
              <w:bottom w:val="single" w:sz="4" w:space="0" w:color="auto"/>
              <w:right w:val="single" w:sz="4" w:space="0" w:color="auto"/>
            </w:tcBorders>
            <w:shd w:val="clear" w:color="000000" w:fill="D9D9D9"/>
            <w:noWrap/>
            <w:vAlign w:val="center"/>
            <w:hideMark/>
          </w:tcPr>
          <w:p w14:paraId="68A2ABC5" w14:textId="77777777" w:rsidR="00082C68" w:rsidRPr="002445E5" w:rsidRDefault="00082C68" w:rsidP="00091ECD">
            <w:pPr>
              <w:spacing w:after="0" w:line="240" w:lineRule="auto"/>
              <w:jc w:val="center"/>
              <w:rPr>
                <w:rFonts w:cs="Arial"/>
                <w:szCs w:val="20"/>
              </w:rPr>
            </w:pPr>
            <w:r w:rsidRPr="002445E5">
              <w:rPr>
                <w:rFonts w:cs="Arial"/>
                <w:szCs w:val="20"/>
              </w:rPr>
              <w:t>Variante</w:t>
            </w:r>
          </w:p>
        </w:tc>
        <w:tc>
          <w:tcPr>
            <w:tcW w:w="1326" w:type="dxa"/>
            <w:tcBorders>
              <w:top w:val="nil"/>
              <w:left w:val="nil"/>
              <w:bottom w:val="single" w:sz="4" w:space="0" w:color="auto"/>
              <w:right w:val="single" w:sz="4" w:space="0" w:color="auto"/>
            </w:tcBorders>
            <w:shd w:val="clear" w:color="000000" w:fill="D9D9D9"/>
            <w:vAlign w:val="center"/>
            <w:hideMark/>
          </w:tcPr>
          <w:p w14:paraId="43A49F39" w14:textId="77777777" w:rsidR="00082C68" w:rsidRPr="002445E5" w:rsidRDefault="00082C68" w:rsidP="00091ECD">
            <w:pPr>
              <w:spacing w:after="0" w:line="240" w:lineRule="auto"/>
              <w:jc w:val="center"/>
              <w:rPr>
                <w:rFonts w:cs="Arial"/>
                <w:szCs w:val="20"/>
              </w:rPr>
            </w:pPr>
            <w:r w:rsidRPr="002445E5">
              <w:rPr>
                <w:rFonts w:cs="Arial"/>
                <w:szCs w:val="20"/>
              </w:rPr>
              <w:t>Négociable ou pas</w:t>
            </w:r>
          </w:p>
        </w:tc>
        <w:tc>
          <w:tcPr>
            <w:tcW w:w="1200" w:type="dxa"/>
            <w:tcBorders>
              <w:top w:val="nil"/>
              <w:left w:val="nil"/>
              <w:bottom w:val="single" w:sz="4" w:space="0" w:color="auto"/>
              <w:right w:val="single" w:sz="4" w:space="0" w:color="auto"/>
            </w:tcBorders>
            <w:shd w:val="clear" w:color="000000" w:fill="D9D9D9"/>
            <w:vAlign w:val="center"/>
            <w:hideMark/>
          </w:tcPr>
          <w:p w14:paraId="1D7D34D0" w14:textId="77777777" w:rsidR="00082C68" w:rsidRPr="002445E5" w:rsidRDefault="00082C68" w:rsidP="00091ECD">
            <w:pPr>
              <w:spacing w:after="0" w:line="240" w:lineRule="auto"/>
              <w:jc w:val="center"/>
              <w:rPr>
                <w:rFonts w:cs="Arial"/>
                <w:szCs w:val="20"/>
              </w:rPr>
            </w:pPr>
            <w:r w:rsidRPr="002445E5">
              <w:rPr>
                <w:rFonts w:cs="Arial"/>
                <w:szCs w:val="20"/>
              </w:rPr>
              <w:t xml:space="preserve">Améliorable ou pas </w:t>
            </w:r>
          </w:p>
        </w:tc>
      </w:tr>
      <w:tr w:rsidR="00082C68" w:rsidRPr="00AA48E8" w14:paraId="5ABB9AC7" w14:textId="77777777" w:rsidTr="00BD0C61">
        <w:trPr>
          <w:trHeight w:val="762"/>
        </w:trPr>
        <w:tc>
          <w:tcPr>
            <w:tcW w:w="3261" w:type="dxa"/>
            <w:tcBorders>
              <w:top w:val="single" w:sz="4" w:space="0" w:color="auto"/>
              <w:left w:val="single" w:sz="4" w:space="0" w:color="auto"/>
              <w:bottom w:val="single" w:sz="4" w:space="0" w:color="auto"/>
              <w:right w:val="single" w:sz="4" w:space="0" w:color="auto"/>
            </w:tcBorders>
            <w:vAlign w:val="center"/>
          </w:tcPr>
          <w:p w14:paraId="7B14D161" w14:textId="698F1DB3" w:rsidR="00082C68" w:rsidRPr="002445E5" w:rsidRDefault="00082C68" w:rsidP="00082C68">
            <w:pPr>
              <w:spacing w:after="0" w:line="240" w:lineRule="auto"/>
              <w:jc w:val="center"/>
              <w:rPr>
                <w:rFonts w:cs="Arial"/>
                <w:szCs w:val="20"/>
              </w:rPr>
            </w:pPr>
            <w:r w:rsidRPr="002445E5">
              <w:rPr>
                <w:rFonts w:cs="Arial"/>
                <w:szCs w:val="20"/>
              </w:rPr>
              <w:t>Assurer la mise en place d’une plateforme digitale opérationnelle</w:t>
            </w:r>
          </w:p>
        </w:tc>
        <w:tc>
          <w:tcPr>
            <w:tcW w:w="3119" w:type="dxa"/>
            <w:tcBorders>
              <w:top w:val="single" w:sz="4" w:space="0" w:color="auto"/>
              <w:left w:val="nil"/>
              <w:bottom w:val="single" w:sz="4" w:space="0" w:color="auto"/>
              <w:right w:val="single" w:sz="4" w:space="0" w:color="auto"/>
            </w:tcBorders>
            <w:vAlign w:val="center"/>
          </w:tcPr>
          <w:p w14:paraId="68B16E7F" w14:textId="56F370D0" w:rsidR="00082C68" w:rsidRPr="002445E5" w:rsidRDefault="00082C68" w:rsidP="00082C68">
            <w:pPr>
              <w:spacing w:after="0" w:line="240" w:lineRule="auto"/>
              <w:rPr>
                <w:rFonts w:cs="Arial"/>
                <w:szCs w:val="20"/>
              </w:rPr>
            </w:pPr>
            <w:r w:rsidRPr="002445E5">
              <w:rPr>
                <w:rFonts w:cs="Arial"/>
                <w:szCs w:val="20"/>
              </w:rPr>
              <w:t>Disponibilité fonctionnelle de la plateforme</w:t>
            </w:r>
          </w:p>
        </w:tc>
        <w:tc>
          <w:tcPr>
            <w:tcW w:w="950" w:type="dxa"/>
            <w:tcBorders>
              <w:top w:val="single" w:sz="4" w:space="0" w:color="auto"/>
              <w:left w:val="nil"/>
              <w:bottom w:val="single" w:sz="4" w:space="0" w:color="auto"/>
              <w:right w:val="single" w:sz="4" w:space="0" w:color="auto"/>
            </w:tcBorders>
            <w:vAlign w:val="center"/>
          </w:tcPr>
          <w:p w14:paraId="79E8EC81" w14:textId="0723D680" w:rsidR="00082C68" w:rsidRPr="002445E5" w:rsidRDefault="00082C68" w:rsidP="00082C68">
            <w:pPr>
              <w:spacing w:after="0" w:line="240" w:lineRule="auto"/>
              <w:jc w:val="center"/>
              <w:rPr>
                <w:rFonts w:cs="Arial"/>
                <w:szCs w:val="20"/>
              </w:rPr>
            </w:pPr>
            <w:r w:rsidRPr="002445E5">
              <w:rPr>
                <w:rFonts w:cs="Arial"/>
                <w:szCs w:val="20"/>
              </w:rPr>
              <w:t>≥ 99 %</w:t>
            </w:r>
          </w:p>
        </w:tc>
        <w:tc>
          <w:tcPr>
            <w:tcW w:w="909" w:type="dxa"/>
            <w:tcBorders>
              <w:top w:val="single" w:sz="4" w:space="0" w:color="auto"/>
              <w:left w:val="nil"/>
              <w:bottom w:val="single" w:sz="4" w:space="0" w:color="auto"/>
              <w:right w:val="single" w:sz="4" w:space="0" w:color="auto"/>
            </w:tcBorders>
            <w:noWrap/>
            <w:vAlign w:val="center"/>
          </w:tcPr>
          <w:p w14:paraId="77C6000E" w14:textId="212BB2D9" w:rsidR="00082C68" w:rsidRPr="002445E5" w:rsidRDefault="00082C68" w:rsidP="00082C68">
            <w:pPr>
              <w:spacing w:after="0" w:line="240" w:lineRule="auto"/>
              <w:jc w:val="center"/>
              <w:rPr>
                <w:rFonts w:cs="Arial"/>
                <w:szCs w:val="20"/>
              </w:rPr>
            </w:pPr>
            <w:r w:rsidRPr="002445E5">
              <w:rPr>
                <w:rFonts w:cs="Arial"/>
                <w:szCs w:val="20"/>
              </w:rPr>
              <w:t>Non</w:t>
            </w:r>
          </w:p>
        </w:tc>
        <w:tc>
          <w:tcPr>
            <w:tcW w:w="1326" w:type="dxa"/>
            <w:tcBorders>
              <w:top w:val="single" w:sz="4" w:space="0" w:color="auto"/>
              <w:left w:val="nil"/>
              <w:bottom w:val="single" w:sz="4" w:space="0" w:color="auto"/>
              <w:right w:val="single" w:sz="4" w:space="0" w:color="auto"/>
            </w:tcBorders>
            <w:noWrap/>
            <w:vAlign w:val="center"/>
          </w:tcPr>
          <w:p w14:paraId="01FD0835" w14:textId="3401F907" w:rsidR="00082C68" w:rsidRPr="002445E5" w:rsidRDefault="00082C68" w:rsidP="00082C68">
            <w:pPr>
              <w:spacing w:after="0" w:line="240" w:lineRule="auto"/>
              <w:jc w:val="center"/>
              <w:rPr>
                <w:rFonts w:cs="Arial"/>
                <w:szCs w:val="20"/>
              </w:rPr>
            </w:pPr>
            <w:r w:rsidRPr="002445E5">
              <w:rPr>
                <w:rFonts w:cs="Arial"/>
                <w:szCs w:val="20"/>
              </w:rPr>
              <w:t>Oui</w:t>
            </w:r>
          </w:p>
        </w:tc>
        <w:tc>
          <w:tcPr>
            <w:tcW w:w="1200" w:type="dxa"/>
            <w:tcBorders>
              <w:top w:val="single" w:sz="4" w:space="0" w:color="auto"/>
              <w:left w:val="nil"/>
              <w:bottom w:val="single" w:sz="4" w:space="0" w:color="auto"/>
              <w:right w:val="single" w:sz="4" w:space="0" w:color="auto"/>
            </w:tcBorders>
            <w:noWrap/>
            <w:vAlign w:val="center"/>
          </w:tcPr>
          <w:p w14:paraId="63309B1D" w14:textId="73D224B1" w:rsidR="00082C68" w:rsidRPr="002445E5" w:rsidRDefault="00082C68" w:rsidP="00082C68">
            <w:pPr>
              <w:spacing w:after="0" w:line="240" w:lineRule="auto"/>
              <w:jc w:val="center"/>
              <w:rPr>
                <w:rFonts w:cs="Arial"/>
                <w:szCs w:val="20"/>
              </w:rPr>
            </w:pPr>
            <w:r w:rsidRPr="002445E5">
              <w:rPr>
                <w:rFonts w:cs="Arial"/>
                <w:szCs w:val="20"/>
              </w:rPr>
              <w:t>Oui</w:t>
            </w:r>
          </w:p>
        </w:tc>
      </w:tr>
      <w:tr w:rsidR="00082C68" w:rsidRPr="00AA48E8" w14:paraId="3E7B770A" w14:textId="77777777" w:rsidTr="00BD0C61">
        <w:trPr>
          <w:trHeight w:val="580"/>
        </w:trPr>
        <w:tc>
          <w:tcPr>
            <w:tcW w:w="3261" w:type="dxa"/>
            <w:tcBorders>
              <w:top w:val="single" w:sz="4" w:space="0" w:color="auto"/>
              <w:left w:val="single" w:sz="4" w:space="0" w:color="auto"/>
              <w:bottom w:val="single" w:sz="4" w:space="0" w:color="auto"/>
              <w:right w:val="single" w:sz="4" w:space="0" w:color="auto"/>
            </w:tcBorders>
            <w:vAlign w:val="center"/>
          </w:tcPr>
          <w:p w14:paraId="6A2D9CB5" w14:textId="5FD6A2D2" w:rsidR="00082C68" w:rsidRPr="002445E5" w:rsidRDefault="00082C68" w:rsidP="00082C68">
            <w:pPr>
              <w:spacing w:after="0" w:line="240" w:lineRule="auto"/>
              <w:jc w:val="center"/>
              <w:rPr>
                <w:rFonts w:cs="Arial"/>
                <w:szCs w:val="20"/>
              </w:rPr>
            </w:pPr>
            <w:r w:rsidRPr="002445E5">
              <w:rPr>
                <w:rFonts w:cs="Arial"/>
                <w:szCs w:val="20"/>
              </w:rPr>
              <w:t>Assurer la disponibilité de la plateforme digitale</w:t>
            </w:r>
          </w:p>
        </w:tc>
        <w:tc>
          <w:tcPr>
            <w:tcW w:w="3119" w:type="dxa"/>
            <w:tcBorders>
              <w:top w:val="single" w:sz="4" w:space="0" w:color="auto"/>
              <w:left w:val="nil"/>
              <w:bottom w:val="single" w:sz="4" w:space="0" w:color="auto"/>
              <w:right w:val="single" w:sz="4" w:space="0" w:color="auto"/>
            </w:tcBorders>
            <w:vAlign w:val="center"/>
          </w:tcPr>
          <w:p w14:paraId="72E1B27A" w14:textId="48312A54" w:rsidR="00082C68" w:rsidRPr="002445E5" w:rsidRDefault="00082C68" w:rsidP="00082C68">
            <w:pPr>
              <w:spacing w:after="0" w:line="240" w:lineRule="auto"/>
              <w:rPr>
                <w:rFonts w:cs="Arial"/>
                <w:szCs w:val="20"/>
              </w:rPr>
            </w:pPr>
            <w:r w:rsidRPr="002445E5">
              <w:rPr>
                <w:rFonts w:cs="Arial"/>
                <w:szCs w:val="20"/>
              </w:rPr>
              <w:t>Délai de prise en charge d’un incident</w:t>
            </w:r>
          </w:p>
        </w:tc>
        <w:tc>
          <w:tcPr>
            <w:tcW w:w="950" w:type="dxa"/>
            <w:tcBorders>
              <w:top w:val="single" w:sz="4" w:space="0" w:color="auto"/>
              <w:left w:val="nil"/>
              <w:bottom w:val="single" w:sz="4" w:space="0" w:color="auto"/>
              <w:right w:val="single" w:sz="4" w:space="0" w:color="auto"/>
            </w:tcBorders>
            <w:vAlign w:val="center"/>
          </w:tcPr>
          <w:p w14:paraId="5788F3A5" w14:textId="2131C2C4" w:rsidR="00082C68" w:rsidRPr="002445E5" w:rsidRDefault="00082C68" w:rsidP="00082C68">
            <w:pPr>
              <w:spacing w:after="0" w:line="240" w:lineRule="auto"/>
              <w:jc w:val="center"/>
              <w:rPr>
                <w:rFonts w:cs="Arial"/>
                <w:szCs w:val="20"/>
              </w:rPr>
            </w:pPr>
            <w:r w:rsidRPr="002445E5">
              <w:rPr>
                <w:rFonts w:cs="Arial"/>
                <w:szCs w:val="20"/>
              </w:rPr>
              <w:t>≤ 2 h</w:t>
            </w:r>
          </w:p>
        </w:tc>
        <w:tc>
          <w:tcPr>
            <w:tcW w:w="909" w:type="dxa"/>
            <w:tcBorders>
              <w:top w:val="single" w:sz="4" w:space="0" w:color="auto"/>
              <w:left w:val="nil"/>
              <w:bottom w:val="single" w:sz="4" w:space="0" w:color="auto"/>
              <w:right w:val="single" w:sz="4" w:space="0" w:color="auto"/>
            </w:tcBorders>
            <w:noWrap/>
            <w:vAlign w:val="center"/>
          </w:tcPr>
          <w:p w14:paraId="3BF7EE90" w14:textId="0D09A269" w:rsidR="00082C68" w:rsidRPr="002445E5" w:rsidRDefault="00082C68" w:rsidP="00082C68">
            <w:pPr>
              <w:spacing w:after="0" w:line="240" w:lineRule="auto"/>
              <w:jc w:val="center"/>
              <w:rPr>
                <w:rFonts w:cs="Arial"/>
                <w:szCs w:val="20"/>
              </w:rPr>
            </w:pPr>
            <w:r w:rsidRPr="002445E5">
              <w:rPr>
                <w:rFonts w:cs="Arial"/>
                <w:szCs w:val="20"/>
              </w:rPr>
              <w:t>Non</w:t>
            </w:r>
          </w:p>
        </w:tc>
        <w:tc>
          <w:tcPr>
            <w:tcW w:w="1326" w:type="dxa"/>
            <w:tcBorders>
              <w:top w:val="single" w:sz="4" w:space="0" w:color="auto"/>
              <w:left w:val="nil"/>
              <w:bottom w:val="single" w:sz="4" w:space="0" w:color="auto"/>
              <w:right w:val="single" w:sz="4" w:space="0" w:color="auto"/>
            </w:tcBorders>
            <w:noWrap/>
            <w:vAlign w:val="center"/>
          </w:tcPr>
          <w:p w14:paraId="3187DA30" w14:textId="45A85B61" w:rsidR="00082C68" w:rsidRPr="002445E5" w:rsidRDefault="00082C68" w:rsidP="00082C68">
            <w:pPr>
              <w:spacing w:after="0" w:line="240" w:lineRule="auto"/>
              <w:jc w:val="center"/>
              <w:rPr>
                <w:rFonts w:cs="Arial"/>
                <w:szCs w:val="20"/>
              </w:rPr>
            </w:pPr>
            <w:r w:rsidRPr="002445E5">
              <w:rPr>
                <w:rFonts w:cs="Arial"/>
                <w:szCs w:val="20"/>
              </w:rPr>
              <w:t>Oui</w:t>
            </w:r>
          </w:p>
        </w:tc>
        <w:tc>
          <w:tcPr>
            <w:tcW w:w="1200" w:type="dxa"/>
            <w:tcBorders>
              <w:top w:val="single" w:sz="4" w:space="0" w:color="auto"/>
              <w:left w:val="nil"/>
              <w:bottom w:val="single" w:sz="4" w:space="0" w:color="auto"/>
              <w:right w:val="single" w:sz="4" w:space="0" w:color="auto"/>
            </w:tcBorders>
            <w:noWrap/>
            <w:vAlign w:val="center"/>
          </w:tcPr>
          <w:p w14:paraId="43CA2F0A" w14:textId="66C66BC8" w:rsidR="00082C68" w:rsidRPr="002445E5" w:rsidRDefault="00082C68" w:rsidP="00082C68">
            <w:pPr>
              <w:spacing w:after="0" w:line="240" w:lineRule="auto"/>
              <w:jc w:val="center"/>
              <w:rPr>
                <w:rFonts w:cs="Arial"/>
                <w:szCs w:val="20"/>
              </w:rPr>
            </w:pPr>
            <w:r w:rsidRPr="002445E5">
              <w:rPr>
                <w:rFonts w:cs="Arial"/>
                <w:szCs w:val="20"/>
              </w:rPr>
              <w:t>Oui</w:t>
            </w:r>
          </w:p>
        </w:tc>
      </w:tr>
      <w:tr w:rsidR="00082C68" w:rsidRPr="00AA48E8" w14:paraId="05ABA87E" w14:textId="77777777" w:rsidTr="00BD0C61">
        <w:trPr>
          <w:trHeight w:val="712"/>
        </w:trPr>
        <w:tc>
          <w:tcPr>
            <w:tcW w:w="3261" w:type="dxa"/>
            <w:tcBorders>
              <w:top w:val="single" w:sz="4" w:space="0" w:color="auto"/>
              <w:left w:val="single" w:sz="4" w:space="0" w:color="auto"/>
              <w:bottom w:val="single" w:sz="4" w:space="0" w:color="auto"/>
              <w:right w:val="single" w:sz="4" w:space="0" w:color="auto"/>
            </w:tcBorders>
            <w:vAlign w:val="center"/>
          </w:tcPr>
          <w:p w14:paraId="21927D65" w14:textId="6521C5CD" w:rsidR="00082C68" w:rsidRPr="002445E5" w:rsidRDefault="00082C68" w:rsidP="00082C68">
            <w:pPr>
              <w:spacing w:after="0" w:line="240" w:lineRule="auto"/>
              <w:jc w:val="center"/>
              <w:rPr>
                <w:rFonts w:cs="Arial"/>
                <w:szCs w:val="20"/>
              </w:rPr>
            </w:pPr>
            <w:r w:rsidRPr="002445E5">
              <w:rPr>
                <w:rFonts w:cs="Arial"/>
                <w:szCs w:val="20"/>
              </w:rPr>
              <w:t>Assurer la préparation et l’animation des réunions de validation de la plateforme avec le COTECH</w:t>
            </w:r>
          </w:p>
        </w:tc>
        <w:tc>
          <w:tcPr>
            <w:tcW w:w="3119" w:type="dxa"/>
            <w:tcBorders>
              <w:top w:val="single" w:sz="4" w:space="0" w:color="auto"/>
              <w:left w:val="nil"/>
              <w:bottom w:val="single" w:sz="4" w:space="0" w:color="auto"/>
              <w:right w:val="single" w:sz="4" w:space="0" w:color="auto"/>
            </w:tcBorders>
            <w:vAlign w:val="center"/>
          </w:tcPr>
          <w:p w14:paraId="0BE15F77" w14:textId="5BAE23C3" w:rsidR="00082C68" w:rsidRPr="002445E5" w:rsidRDefault="00082C68" w:rsidP="00082C68">
            <w:pPr>
              <w:spacing w:after="0" w:line="240" w:lineRule="auto"/>
              <w:rPr>
                <w:rFonts w:cs="Arial"/>
                <w:szCs w:val="20"/>
              </w:rPr>
            </w:pPr>
            <w:r w:rsidRPr="002445E5">
              <w:rPr>
                <w:rFonts w:cs="Arial"/>
                <w:szCs w:val="20"/>
              </w:rPr>
              <w:t>Nombre de réunions de validation organisées sur la durée de la phase</w:t>
            </w:r>
          </w:p>
        </w:tc>
        <w:tc>
          <w:tcPr>
            <w:tcW w:w="950" w:type="dxa"/>
            <w:tcBorders>
              <w:top w:val="single" w:sz="4" w:space="0" w:color="auto"/>
              <w:left w:val="nil"/>
              <w:bottom w:val="single" w:sz="4" w:space="0" w:color="auto"/>
              <w:right w:val="single" w:sz="4" w:space="0" w:color="auto"/>
            </w:tcBorders>
            <w:vAlign w:val="center"/>
          </w:tcPr>
          <w:p w14:paraId="60180E8D" w14:textId="429EC4F5" w:rsidR="00082C68" w:rsidRPr="002445E5" w:rsidRDefault="00082C68" w:rsidP="00082C68">
            <w:pPr>
              <w:spacing w:after="0" w:line="240" w:lineRule="auto"/>
              <w:jc w:val="center"/>
              <w:rPr>
                <w:rFonts w:cs="Arial"/>
                <w:szCs w:val="20"/>
              </w:rPr>
            </w:pPr>
            <w:r w:rsidRPr="002445E5">
              <w:rPr>
                <w:rFonts w:cs="Arial"/>
                <w:szCs w:val="20"/>
              </w:rPr>
              <w:t>≥ 3</w:t>
            </w:r>
          </w:p>
        </w:tc>
        <w:tc>
          <w:tcPr>
            <w:tcW w:w="909" w:type="dxa"/>
            <w:tcBorders>
              <w:top w:val="single" w:sz="4" w:space="0" w:color="auto"/>
              <w:left w:val="nil"/>
              <w:bottom w:val="single" w:sz="4" w:space="0" w:color="auto"/>
              <w:right w:val="single" w:sz="4" w:space="0" w:color="auto"/>
            </w:tcBorders>
            <w:noWrap/>
            <w:vAlign w:val="center"/>
          </w:tcPr>
          <w:p w14:paraId="15F32B84" w14:textId="5FF6D207" w:rsidR="00082C68" w:rsidRPr="002445E5" w:rsidRDefault="00082C68" w:rsidP="00082C68">
            <w:pPr>
              <w:spacing w:after="0" w:line="240" w:lineRule="auto"/>
              <w:jc w:val="center"/>
              <w:rPr>
                <w:rFonts w:cs="Arial"/>
                <w:szCs w:val="20"/>
              </w:rPr>
            </w:pPr>
            <w:r w:rsidRPr="002445E5">
              <w:rPr>
                <w:rFonts w:cs="Arial"/>
                <w:szCs w:val="20"/>
              </w:rPr>
              <w:t>Non</w:t>
            </w:r>
          </w:p>
        </w:tc>
        <w:tc>
          <w:tcPr>
            <w:tcW w:w="1326" w:type="dxa"/>
            <w:tcBorders>
              <w:top w:val="single" w:sz="4" w:space="0" w:color="auto"/>
              <w:left w:val="nil"/>
              <w:bottom w:val="single" w:sz="4" w:space="0" w:color="auto"/>
              <w:right w:val="single" w:sz="4" w:space="0" w:color="auto"/>
            </w:tcBorders>
            <w:noWrap/>
            <w:vAlign w:val="center"/>
          </w:tcPr>
          <w:p w14:paraId="2CD916D5" w14:textId="1AE44D62" w:rsidR="00082C68" w:rsidRPr="002445E5" w:rsidRDefault="00082C68" w:rsidP="00082C68">
            <w:pPr>
              <w:spacing w:after="0" w:line="240" w:lineRule="auto"/>
              <w:jc w:val="center"/>
              <w:rPr>
                <w:rFonts w:cs="Arial"/>
                <w:szCs w:val="20"/>
              </w:rPr>
            </w:pPr>
            <w:r w:rsidRPr="002445E5">
              <w:rPr>
                <w:rFonts w:cs="Arial"/>
                <w:szCs w:val="20"/>
              </w:rPr>
              <w:t>Oui</w:t>
            </w:r>
          </w:p>
        </w:tc>
        <w:tc>
          <w:tcPr>
            <w:tcW w:w="1200" w:type="dxa"/>
            <w:tcBorders>
              <w:top w:val="single" w:sz="4" w:space="0" w:color="auto"/>
              <w:left w:val="nil"/>
              <w:bottom w:val="single" w:sz="4" w:space="0" w:color="auto"/>
              <w:right w:val="single" w:sz="4" w:space="0" w:color="auto"/>
            </w:tcBorders>
            <w:noWrap/>
            <w:vAlign w:val="center"/>
          </w:tcPr>
          <w:p w14:paraId="1F4DC5D8" w14:textId="43795F39" w:rsidR="00082C68" w:rsidRPr="002445E5" w:rsidRDefault="00082C68" w:rsidP="00082C68">
            <w:pPr>
              <w:spacing w:after="0" w:line="240" w:lineRule="auto"/>
              <w:jc w:val="center"/>
              <w:rPr>
                <w:rFonts w:cs="Arial"/>
                <w:szCs w:val="20"/>
              </w:rPr>
            </w:pPr>
            <w:r w:rsidRPr="002445E5">
              <w:rPr>
                <w:rFonts w:cs="Arial"/>
                <w:szCs w:val="20"/>
              </w:rPr>
              <w:t>Oui</w:t>
            </w:r>
          </w:p>
        </w:tc>
      </w:tr>
      <w:tr w:rsidR="00082C68" w:rsidRPr="00AA48E8" w14:paraId="45A11D2E" w14:textId="77777777" w:rsidTr="00BD0C61">
        <w:trPr>
          <w:trHeight w:val="712"/>
        </w:trPr>
        <w:tc>
          <w:tcPr>
            <w:tcW w:w="3261" w:type="dxa"/>
            <w:tcBorders>
              <w:top w:val="single" w:sz="4" w:space="0" w:color="auto"/>
              <w:left w:val="single" w:sz="4" w:space="0" w:color="auto"/>
              <w:bottom w:val="single" w:sz="4" w:space="0" w:color="auto"/>
              <w:right w:val="single" w:sz="4" w:space="0" w:color="auto"/>
            </w:tcBorders>
            <w:vAlign w:val="center"/>
          </w:tcPr>
          <w:p w14:paraId="081156D6" w14:textId="400B2012" w:rsidR="00082C68" w:rsidRPr="002445E5" w:rsidRDefault="00082C68" w:rsidP="00082C68">
            <w:pPr>
              <w:spacing w:after="0" w:line="240" w:lineRule="auto"/>
              <w:jc w:val="center"/>
              <w:rPr>
                <w:rFonts w:cs="Arial"/>
                <w:szCs w:val="20"/>
              </w:rPr>
            </w:pPr>
            <w:r w:rsidRPr="002445E5">
              <w:rPr>
                <w:rFonts w:cs="Arial"/>
                <w:szCs w:val="20"/>
              </w:rPr>
              <w:lastRenderedPageBreak/>
              <w:t>Assurer la préparation et l’animation du COPIL de mise en service de la plateforme</w:t>
            </w:r>
          </w:p>
        </w:tc>
        <w:tc>
          <w:tcPr>
            <w:tcW w:w="3119" w:type="dxa"/>
            <w:tcBorders>
              <w:top w:val="single" w:sz="4" w:space="0" w:color="auto"/>
              <w:left w:val="nil"/>
              <w:bottom w:val="single" w:sz="4" w:space="0" w:color="auto"/>
              <w:right w:val="single" w:sz="4" w:space="0" w:color="auto"/>
            </w:tcBorders>
            <w:vAlign w:val="center"/>
          </w:tcPr>
          <w:p w14:paraId="6AD6D6D8" w14:textId="05DA28DC" w:rsidR="00082C68" w:rsidRPr="002445E5" w:rsidRDefault="00082C68" w:rsidP="00082C68">
            <w:pPr>
              <w:spacing w:after="0" w:line="240" w:lineRule="auto"/>
              <w:rPr>
                <w:rFonts w:cs="Arial"/>
                <w:szCs w:val="20"/>
              </w:rPr>
            </w:pPr>
            <w:r w:rsidRPr="002445E5">
              <w:rPr>
                <w:rFonts w:cs="Arial"/>
                <w:szCs w:val="20"/>
              </w:rPr>
              <w:t>Nombre de COPIL organisés sur la durée de la phase</w:t>
            </w:r>
          </w:p>
        </w:tc>
        <w:tc>
          <w:tcPr>
            <w:tcW w:w="950" w:type="dxa"/>
            <w:tcBorders>
              <w:top w:val="single" w:sz="4" w:space="0" w:color="auto"/>
              <w:left w:val="nil"/>
              <w:bottom w:val="single" w:sz="4" w:space="0" w:color="auto"/>
              <w:right w:val="single" w:sz="4" w:space="0" w:color="auto"/>
            </w:tcBorders>
            <w:vAlign w:val="center"/>
          </w:tcPr>
          <w:p w14:paraId="4EFCFC27" w14:textId="1D5E3CFE" w:rsidR="00082C68" w:rsidRPr="002445E5" w:rsidRDefault="00082C68" w:rsidP="00082C68">
            <w:pPr>
              <w:spacing w:after="0" w:line="240" w:lineRule="auto"/>
              <w:jc w:val="center"/>
              <w:rPr>
                <w:rFonts w:cs="Arial"/>
                <w:szCs w:val="20"/>
              </w:rPr>
            </w:pPr>
            <w:r w:rsidRPr="002445E5">
              <w:rPr>
                <w:rFonts w:cs="Arial"/>
                <w:szCs w:val="20"/>
              </w:rPr>
              <w:t>≥ 2</w:t>
            </w:r>
          </w:p>
        </w:tc>
        <w:tc>
          <w:tcPr>
            <w:tcW w:w="909" w:type="dxa"/>
            <w:tcBorders>
              <w:top w:val="single" w:sz="4" w:space="0" w:color="auto"/>
              <w:left w:val="nil"/>
              <w:bottom w:val="single" w:sz="4" w:space="0" w:color="auto"/>
              <w:right w:val="single" w:sz="4" w:space="0" w:color="auto"/>
            </w:tcBorders>
            <w:noWrap/>
            <w:vAlign w:val="center"/>
          </w:tcPr>
          <w:p w14:paraId="5A623C5B" w14:textId="4356912C" w:rsidR="00082C68" w:rsidRPr="002445E5" w:rsidRDefault="00082C68" w:rsidP="00082C68">
            <w:pPr>
              <w:spacing w:after="0" w:line="240" w:lineRule="auto"/>
              <w:jc w:val="center"/>
              <w:rPr>
                <w:rFonts w:cs="Arial"/>
                <w:szCs w:val="20"/>
              </w:rPr>
            </w:pPr>
            <w:r w:rsidRPr="002445E5">
              <w:rPr>
                <w:rFonts w:cs="Arial"/>
                <w:szCs w:val="20"/>
              </w:rPr>
              <w:t>Non</w:t>
            </w:r>
          </w:p>
        </w:tc>
        <w:tc>
          <w:tcPr>
            <w:tcW w:w="1326" w:type="dxa"/>
            <w:tcBorders>
              <w:top w:val="single" w:sz="4" w:space="0" w:color="auto"/>
              <w:left w:val="nil"/>
              <w:bottom w:val="single" w:sz="4" w:space="0" w:color="auto"/>
              <w:right w:val="single" w:sz="4" w:space="0" w:color="auto"/>
            </w:tcBorders>
            <w:noWrap/>
            <w:vAlign w:val="center"/>
          </w:tcPr>
          <w:p w14:paraId="05B2673F" w14:textId="6B0C27F6" w:rsidR="00082C68" w:rsidRPr="002445E5" w:rsidRDefault="00082C68" w:rsidP="00082C68">
            <w:pPr>
              <w:spacing w:after="0" w:line="240" w:lineRule="auto"/>
              <w:jc w:val="center"/>
              <w:rPr>
                <w:rFonts w:cs="Arial"/>
                <w:szCs w:val="20"/>
              </w:rPr>
            </w:pPr>
            <w:r w:rsidRPr="002445E5">
              <w:rPr>
                <w:rFonts w:cs="Arial"/>
                <w:szCs w:val="20"/>
              </w:rPr>
              <w:t>Oui</w:t>
            </w:r>
          </w:p>
        </w:tc>
        <w:tc>
          <w:tcPr>
            <w:tcW w:w="1200" w:type="dxa"/>
            <w:tcBorders>
              <w:top w:val="single" w:sz="4" w:space="0" w:color="auto"/>
              <w:left w:val="nil"/>
              <w:bottom w:val="single" w:sz="4" w:space="0" w:color="auto"/>
              <w:right w:val="single" w:sz="4" w:space="0" w:color="auto"/>
            </w:tcBorders>
            <w:noWrap/>
            <w:vAlign w:val="center"/>
          </w:tcPr>
          <w:p w14:paraId="282F9CDA" w14:textId="4C66068C" w:rsidR="00082C68" w:rsidRPr="002445E5" w:rsidRDefault="00082C68" w:rsidP="00082C68">
            <w:pPr>
              <w:spacing w:after="0" w:line="240" w:lineRule="auto"/>
              <w:jc w:val="center"/>
              <w:rPr>
                <w:rFonts w:cs="Arial"/>
                <w:szCs w:val="20"/>
              </w:rPr>
            </w:pPr>
            <w:r w:rsidRPr="002445E5">
              <w:rPr>
                <w:rFonts w:cs="Arial"/>
                <w:szCs w:val="20"/>
              </w:rPr>
              <w:t>Oui</w:t>
            </w:r>
          </w:p>
        </w:tc>
      </w:tr>
      <w:tr w:rsidR="00082C68" w:rsidRPr="00AA48E8" w14:paraId="41BA63D2" w14:textId="77777777" w:rsidTr="00BD0C61">
        <w:trPr>
          <w:trHeight w:val="712"/>
        </w:trPr>
        <w:tc>
          <w:tcPr>
            <w:tcW w:w="3261" w:type="dxa"/>
            <w:tcBorders>
              <w:top w:val="single" w:sz="4" w:space="0" w:color="auto"/>
              <w:left w:val="single" w:sz="4" w:space="0" w:color="auto"/>
              <w:bottom w:val="single" w:sz="4" w:space="0" w:color="auto"/>
              <w:right w:val="single" w:sz="4" w:space="0" w:color="auto"/>
            </w:tcBorders>
            <w:vAlign w:val="center"/>
          </w:tcPr>
          <w:p w14:paraId="54D9A6A5" w14:textId="0115FE35" w:rsidR="00082C68" w:rsidRPr="002445E5" w:rsidRDefault="00082C68" w:rsidP="00082C68">
            <w:pPr>
              <w:spacing w:after="0" w:line="240" w:lineRule="auto"/>
              <w:jc w:val="center"/>
              <w:rPr>
                <w:rFonts w:cs="Arial"/>
                <w:szCs w:val="20"/>
              </w:rPr>
            </w:pPr>
            <w:r w:rsidRPr="002445E5">
              <w:rPr>
                <w:rFonts w:cs="Arial"/>
                <w:szCs w:val="20"/>
              </w:rPr>
              <w:t>Assurer la mise à disposition opérationnelle de la plateforme digitale</w:t>
            </w:r>
          </w:p>
        </w:tc>
        <w:tc>
          <w:tcPr>
            <w:tcW w:w="3119" w:type="dxa"/>
            <w:tcBorders>
              <w:top w:val="single" w:sz="4" w:space="0" w:color="auto"/>
              <w:left w:val="nil"/>
              <w:bottom w:val="single" w:sz="4" w:space="0" w:color="auto"/>
              <w:right w:val="single" w:sz="4" w:space="0" w:color="auto"/>
            </w:tcBorders>
            <w:vAlign w:val="center"/>
          </w:tcPr>
          <w:p w14:paraId="3CDAE3A7" w14:textId="43C5E675" w:rsidR="00082C68" w:rsidRPr="002445E5" w:rsidRDefault="00082C68" w:rsidP="00082C68">
            <w:pPr>
              <w:spacing w:after="0" w:line="240" w:lineRule="auto"/>
              <w:rPr>
                <w:rFonts w:cs="Arial"/>
                <w:szCs w:val="20"/>
              </w:rPr>
            </w:pPr>
            <w:r w:rsidRPr="002445E5">
              <w:rPr>
                <w:rFonts w:cs="Arial"/>
                <w:szCs w:val="20"/>
              </w:rPr>
              <w:t>Mise en service effective de la plateforme à l’issue de la phase</w:t>
            </w:r>
          </w:p>
        </w:tc>
        <w:tc>
          <w:tcPr>
            <w:tcW w:w="950" w:type="dxa"/>
            <w:tcBorders>
              <w:top w:val="single" w:sz="4" w:space="0" w:color="auto"/>
              <w:left w:val="nil"/>
              <w:bottom w:val="single" w:sz="4" w:space="0" w:color="auto"/>
              <w:right w:val="single" w:sz="4" w:space="0" w:color="auto"/>
            </w:tcBorders>
            <w:vAlign w:val="center"/>
          </w:tcPr>
          <w:p w14:paraId="345C6419" w14:textId="1A2700FB" w:rsidR="00082C68" w:rsidRPr="002445E5" w:rsidRDefault="00082C68" w:rsidP="00082C68">
            <w:pPr>
              <w:spacing w:after="0" w:line="240" w:lineRule="auto"/>
              <w:jc w:val="center"/>
              <w:rPr>
                <w:rFonts w:cs="Arial"/>
                <w:szCs w:val="20"/>
              </w:rPr>
            </w:pPr>
            <w:r w:rsidRPr="002445E5">
              <w:rPr>
                <w:rFonts w:cs="Arial"/>
                <w:szCs w:val="20"/>
              </w:rPr>
              <w:t>100%</w:t>
            </w:r>
          </w:p>
        </w:tc>
        <w:tc>
          <w:tcPr>
            <w:tcW w:w="909" w:type="dxa"/>
            <w:tcBorders>
              <w:top w:val="single" w:sz="4" w:space="0" w:color="auto"/>
              <w:left w:val="nil"/>
              <w:bottom w:val="single" w:sz="4" w:space="0" w:color="auto"/>
              <w:right w:val="single" w:sz="4" w:space="0" w:color="auto"/>
            </w:tcBorders>
            <w:noWrap/>
            <w:vAlign w:val="center"/>
          </w:tcPr>
          <w:p w14:paraId="5778D22C" w14:textId="655D6064" w:rsidR="00082C68" w:rsidRPr="002445E5" w:rsidRDefault="00082C68" w:rsidP="00082C68">
            <w:pPr>
              <w:spacing w:after="0" w:line="240" w:lineRule="auto"/>
              <w:jc w:val="center"/>
              <w:rPr>
                <w:rFonts w:cs="Arial"/>
                <w:szCs w:val="20"/>
              </w:rPr>
            </w:pPr>
            <w:r w:rsidRPr="002445E5">
              <w:rPr>
                <w:rFonts w:cs="Arial"/>
                <w:szCs w:val="20"/>
              </w:rPr>
              <w:t>Non</w:t>
            </w:r>
          </w:p>
        </w:tc>
        <w:tc>
          <w:tcPr>
            <w:tcW w:w="1326" w:type="dxa"/>
            <w:tcBorders>
              <w:top w:val="single" w:sz="4" w:space="0" w:color="auto"/>
              <w:left w:val="nil"/>
              <w:bottom w:val="single" w:sz="4" w:space="0" w:color="auto"/>
              <w:right w:val="single" w:sz="4" w:space="0" w:color="auto"/>
            </w:tcBorders>
            <w:noWrap/>
            <w:vAlign w:val="center"/>
          </w:tcPr>
          <w:p w14:paraId="5123B993" w14:textId="4A47D9E8" w:rsidR="00082C68" w:rsidRPr="002445E5" w:rsidRDefault="00082C68" w:rsidP="00082C68">
            <w:pPr>
              <w:spacing w:after="0" w:line="240" w:lineRule="auto"/>
              <w:jc w:val="center"/>
              <w:rPr>
                <w:rFonts w:cs="Arial"/>
                <w:szCs w:val="20"/>
              </w:rPr>
            </w:pPr>
            <w:r w:rsidRPr="002445E5">
              <w:rPr>
                <w:rFonts w:cs="Arial"/>
                <w:szCs w:val="20"/>
              </w:rPr>
              <w:t>Non</w:t>
            </w:r>
          </w:p>
        </w:tc>
        <w:tc>
          <w:tcPr>
            <w:tcW w:w="1200" w:type="dxa"/>
            <w:tcBorders>
              <w:top w:val="single" w:sz="4" w:space="0" w:color="auto"/>
              <w:left w:val="nil"/>
              <w:bottom w:val="single" w:sz="4" w:space="0" w:color="auto"/>
              <w:right w:val="single" w:sz="4" w:space="0" w:color="auto"/>
            </w:tcBorders>
            <w:noWrap/>
            <w:vAlign w:val="center"/>
          </w:tcPr>
          <w:p w14:paraId="62932334" w14:textId="417F839B" w:rsidR="00082C68" w:rsidRPr="002445E5" w:rsidRDefault="00082C68" w:rsidP="00082C68">
            <w:pPr>
              <w:spacing w:after="0" w:line="240" w:lineRule="auto"/>
              <w:jc w:val="center"/>
              <w:rPr>
                <w:rFonts w:cs="Arial"/>
                <w:szCs w:val="20"/>
              </w:rPr>
            </w:pPr>
            <w:r w:rsidRPr="002445E5">
              <w:rPr>
                <w:rFonts w:cs="Arial"/>
                <w:szCs w:val="20"/>
              </w:rPr>
              <w:t>Non</w:t>
            </w:r>
          </w:p>
        </w:tc>
      </w:tr>
      <w:tr w:rsidR="00082C68" w:rsidRPr="00AA48E8" w14:paraId="0B9387DA" w14:textId="77777777" w:rsidTr="00BD0C61">
        <w:trPr>
          <w:trHeight w:val="712"/>
        </w:trPr>
        <w:tc>
          <w:tcPr>
            <w:tcW w:w="3261" w:type="dxa"/>
            <w:tcBorders>
              <w:top w:val="single" w:sz="4" w:space="0" w:color="auto"/>
              <w:left w:val="single" w:sz="4" w:space="0" w:color="auto"/>
              <w:bottom w:val="single" w:sz="4" w:space="0" w:color="auto"/>
              <w:right w:val="single" w:sz="4" w:space="0" w:color="auto"/>
            </w:tcBorders>
            <w:vAlign w:val="center"/>
          </w:tcPr>
          <w:p w14:paraId="1752DC90" w14:textId="53E8A17B" w:rsidR="00082C68" w:rsidRPr="002445E5" w:rsidRDefault="00082C68" w:rsidP="00082C68">
            <w:pPr>
              <w:spacing w:after="0" w:line="240" w:lineRule="auto"/>
              <w:jc w:val="center"/>
              <w:rPr>
                <w:rFonts w:cs="Arial"/>
                <w:szCs w:val="20"/>
              </w:rPr>
            </w:pPr>
            <w:r w:rsidRPr="002445E5">
              <w:rPr>
                <w:rFonts w:cs="Arial"/>
                <w:szCs w:val="20"/>
              </w:rPr>
              <w:t>Assurer la conformité de la plateforme aux fonctionnalités attendues</w:t>
            </w:r>
          </w:p>
        </w:tc>
        <w:tc>
          <w:tcPr>
            <w:tcW w:w="3119" w:type="dxa"/>
            <w:tcBorders>
              <w:top w:val="single" w:sz="4" w:space="0" w:color="auto"/>
              <w:left w:val="nil"/>
              <w:bottom w:val="single" w:sz="4" w:space="0" w:color="auto"/>
              <w:right w:val="single" w:sz="4" w:space="0" w:color="auto"/>
            </w:tcBorders>
            <w:vAlign w:val="center"/>
          </w:tcPr>
          <w:p w14:paraId="60E430B7" w14:textId="1E87D329" w:rsidR="00082C68" w:rsidRPr="002445E5" w:rsidRDefault="00082C68" w:rsidP="00082C68">
            <w:pPr>
              <w:spacing w:after="0" w:line="240" w:lineRule="auto"/>
              <w:rPr>
                <w:rFonts w:cs="Arial"/>
                <w:szCs w:val="20"/>
              </w:rPr>
            </w:pPr>
            <w:r w:rsidRPr="002445E5">
              <w:rPr>
                <w:rFonts w:cs="Arial"/>
                <w:szCs w:val="20"/>
              </w:rPr>
              <w:t>Taux de fonctionnalités opérationnelles à la mise en service</w:t>
            </w:r>
          </w:p>
        </w:tc>
        <w:tc>
          <w:tcPr>
            <w:tcW w:w="950" w:type="dxa"/>
            <w:tcBorders>
              <w:top w:val="single" w:sz="4" w:space="0" w:color="auto"/>
              <w:left w:val="nil"/>
              <w:bottom w:val="single" w:sz="4" w:space="0" w:color="auto"/>
              <w:right w:val="single" w:sz="4" w:space="0" w:color="auto"/>
            </w:tcBorders>
            <w:vAlign w:val="center"/>
          </w:tcPr>
          <w:p w14:paraId="2D2DC35C" w14:textId="5BBC9FD0" w:rsidR="00082C68" w:rsidRPr="002445E5" w:rsidRDefault="00082C68" w:rsidP="00082C68">
            <w:pPr>
              <w:spacing w:after="0" w:line="240" w:lineRule="auto"/>
              <w:jc w:val="center"/>
              <w:rPr>
                <w:rFonts w:cs="Arial"/>
                <w:szCs w:val="20"/>
              </w:rPr>
            </w:pPr>
            <w:r w:rsidRPr="002445E5">
              <w:rPr>
                <w:rFonts w:cs="Arial"/>
                <w:szCs w:val="20"/>
              </w:rPr>
              <w:t>≥ 95 %</w:t>
            </w:r>
          </w:p>
        </w:tc>
        <w:tc>
          <w:tcPr>
            <w:tcW w:w="909" w:type="dxa"/>
            <w:tcBorders>
              <w:top w:val="single" w:sz="4" w:space="0" w:color="auto"/>
              <w:left w:val="nil"/>
              <w:bottom w:val="single" w:sz="4" w:space="0" w:color="auto"/>
              <w:right w:val="single" w:sz="4" w:space="0" w:color="auto"/>
            </w:tcBorders>
            <w:noWrap/>
            <w:vAlign w:val="center"/>
          </w:tcPr>
          <w:p w14:paraId="4FAC62F5" w14:textId="6E4BD92F" w:rsidR="00082C68" w:rsidRPr="002445E5" w:rsidRDefault="00082C68" w:rsidP="00082C68">
            <w:pPr>
              <w:spacing w:after="0" w:line="240" w:lineRule="auto"/>
              <w:jc w:val="center"/>
              <w:rPr>
                <w:rFonts w:cs="Arial"/>
                <w:szCs w:val="20"/>
              </w:rPr>
            </w:pPr>
            <w:r w:rsidRPr="002445E5">
              <w:rPr>
                <w:rFonts w:cs="Arial"/>
                <w:szCs w:val="20"/>
              </w:rPr>
              <w:t>Non</w:t>
            </w:r>
          </w:p>
        </w:tc>
        <w:tc>
          <w:tcPr>
            <w:tcW w:w="1326" w:type="dxa"/>
            <w:tcBorders>
              <w:top w:val="single" w:sz="4" w:space="0" w:color="auto"/>
              <w:left w:val="nil"/>
              <w:bottom w:val="single" w:sz="4" w:space="0" w:color="auto"/>
              <w:right w:val="single" w:sz="4" w:space="0" w:color="auto"/>
            </w:tcBorders>
            <w:noWrap/>
            <w:vAlign w:val="center"/>
          </w:tcPr>
          <w:p w14:paraId="235D363C" w14:textId="6ED7CC1E" w:rsidR="00082C68" w:rsidRPr="002445E5" w:rsidRDefault="00082C68" w:rsidP="00082C68">
            <w:pPr>
              <w:spacing w:after="0" w:line="240" w:lineRule="auto"/>
              <w:jc w:val="center"/>
              <w:rPr>
                <w:rFonts w:cs="Arial"/>
                <w:szCs w:val="20"/>
              </w:rPr>
            </w:pPr>
            <w:r w:rsidRPr="002445E5">
              <w:rPr>
                <w:rFonts w:cs="Arial"/>
                <w:szCs w:val="20"/>
              </w:rPr>
              <w:t>Oui</w:t>
            </w:r>
          </w:p>
        </w:tc>
        <w:tc>
          <w:tcPr>
            <w:tcW w:w="1200" w:type="dxa"/>
            <w:tcBorders>
              <w:top w:val="single" w:sz="4" w:space="0" w:color="auto"/>
              <w:left w:val="nil"/>
              <w:bottom w:val="single" w:sz="4" w:space="0" w:color="auto"/>
              <w:right w:val="single" w:sz="4" w:space="0" w:color="auto"/>
            </w:tcBorders>
            <w:noWrap/>
            <w:vAlign w:val="center"/>
          </w:tcPr>
          <w:p w14:paraId="49F65E7C" w14:textId="67BE9867" w:rsidR="00082C68" w:rsidRPr="002445E5" w:rsidRDefault="00082C68" w:rsidP="00082C68">
            <w:pPr>
              <w:spacing w:after="0" w:line="240" w:lineRule="auto"/>
              <w:jc w:val="center"/>
              <w:rPr>
                <w:rFonts w:cs="Arial"/>
                <w:szCs w:val="20"/>
              </w:rPr>
            </w:pPr>
            <w:r w:rsidRPr="002445E5">
              <w:rPr>
                <w:rFonts w:cs="Arial"/>
                <w:szCs w:val="20"/>
              </w:rPr>
              <w:t>Oui</w:t>
            </w:r>
          </w:p>
        </w:tc>
      </w:tr>
      <w:tr w:rsidR="00082C68" w:rsidRPr="00AA48E8" w14:paraId="14B4F2B5" w14:textId="77777777" w:rsidTr="00BD0C61">
        <w:trPr>
          <w:trHeight w:val="712"/>
        </w:trPr>
        <w:tc>
          <w:tcPr>
            <w:tcW w:w="3261" w:type="dxa"/>
            <w:tcBorders>
              <w:top w:val="single" w:sz="4" w:space="0" w:color="auto"/>
              <w:left w:val="single" w:sz="4" w:space="0" w:color="auto"/>
              <w:bottom w:val="single" w:sz="4" w:space="0" w:color="auto"/>
              <w:right w:val="single" w:sz="4" w:space="0" w:color="auto"/>
            </w:tcBorders>
            <w:vAlign w:val="bottom"/>
          </w:tcPr>
          <w:p w14:paraId="35CF70A4" w14:textId="15E98ADA" w:rsidR="00082C68" w:rsidRPr="002445E5" w:rsidRDefault="00082C68" w:rsidP="00082C68">
            <w:pPr>
              <w:spacing w:after="0" w:line="240" w:lineRule="auto"/>
              <w:jc w:val="center"/>
              <w:rPr>
                <w:rFonts w:cs="Arial"/>
                <w:szCs w:val="20"/>
              </w:rPr>
            </w:pPr>
            <w:r w:rsidRPr="002445E5">
              <w:rPr>
                <w:rFonts w:cs="Arial"/>
                <w:szCs w:val="20"/>
              </w:rPr>
              <w:t>Assurer la conformité de la plateforme aux fonctionnalités décrites dans les attendus de la phase 3</w:t>
            </w:r>
          </w:p>
        </w:tc>
        <w:tc>
          <w:tcPr>
            <w:tcW w:w="3119" w:type="dxa"/>
            <w:tcBorders>
              <w:top w:val="single" w:sz="4" w:space="0" w:color="auto"/>
              <w:left w:val="nil"/>
              <w:bottom w:val="single" w:sz="4" w:space="0" w:color="auto"/>
              <w:right w:val="single" w:sz="4" w:space="0" w:color="auto"/>
            </w:tcBorders>
            <w:vAlign w:val="bottom"/>
          </w:tcPr>
          <w:p w14:paraId="72211120" w14:textId="3B808218" w:rsidR="00082C68" w:rsidRPr="002445E5" w:rsidRDefault="00082C68" w:rsidP="00082C68">
            <w:pPr>
              <w:spacing w:after="0" w:line="240" w:lineRule="auto"/>
              <w:rPr>
                <w:rFonts w:cs="Arial"/>
                <w:szCs w:val="20"/>
              </w:rPr>
            </w:pPr>
            <w:r w:rsidRPr="002445E5">
              <w:rPr>
                <w:rFonts w:cs="Arial"/>
                <w:szCs w:val="20"/>
              </w:rPr>
              <w:t>Taux de fonctionnalités conformes aux attendus validés par le maître d’ouvrage</w:t>
            </w:r>
          </w:p>
        </w:tc>
        <w:tc>
          <w:tcPr>
            <w:tcW w:w="950" w:type="dxa"/>
            <w:tcBorders>
              <w:top w:val="single" w:sz="4" w:space="0" w:color="auto"/>
              <w:left w:val="nil"/>
              <w:bottom w:val="single" w:sz="4" w:space="0" w:color="auto"/>
              <w:right w:val="single" w:sz="4" w:space="0" w:color="auto"/>
            </w:tcBorders>
            <w:vAlign w:val="center"/>
          </w:tcPr>
          <w:p w14:paraId="799AF8C0" w14:textId="4C0BB5B3" w:rsidR="00082C68" w:rsidRPr="002445E5" w:rsidRDefault="00082C68" w:rsidP="00082C68">
            <w:pPr>
              <w:spacing w:after="0" w:line="240" w:lineRule="auto"/>
              <w:jc w:val="center"/>
              <w:rPr>
                <w:rFonts w:cs="Arial"/>
                <w:szCs w:val="20"/>
              </w:rPr>
            </w:pPr>
            <w:r w:rsidRPr="002445E5">
              <w:rPr>
                <w:rFonts w:cs="Arial"/>
                <w:szCs w:val="20"/>
              </w:rPr>
              <w:t>100%</w:t>
            </w:r>
          </w:p>
        </w:tc>
        <w:tc>
          <w:tcPr>
            <w:tcW w:w="909" w:type="dxa"/>
            <w:tcBorders>
              <w:top w:val="single" w:sz="4" w:space="0" w:color="auto"/>
              <w:left w:val="nil"/>
              <w:bottom w:val="single" w:sz="4" w:space="0" w:color="auto"/>
              <w:right w:val="single" w:sz="4" w:space="0" w:color="auto"/>
            </w:tcBorders>
            <w:noWrap/>
            <w:vAlign w:val="center"/>
          </w:tcPr>
          <w:p w14:paraId="4945CEF7" w14:textId="78466BD7" w:rsidR="00082C68" w:rsidRPr="002445E5" w:rsidRDefault="00082C68" w:rsidP="00082C68">
            <w:pPr>
              <w:spacing w:after="0" w:line="240" w:lineRule="auto"/>
              <w:jc w:val="center"/>
              <w:rPr>
                <w:rFonts w:cs="Arial"/>
                <w:szCs w:val="20"/>
              </w:rPr>
            </w:pPr>
            <w:r w:rsidRPr="002445E5">
              <w:rPr>
                <w:rFonts w:cs="Arial"/>
                <w:szCs w:val="20"/>
              </w:rPr>
              <w:t>Non</w:t>
            </w:r>
          </w:p>
        </w:tc>
        <w:tc>
          <w:tcPr>
            <w:tcW w:w="1326" w:type="dxa"/>
            <w:tcBorders>
              <w:top w:val="single" w:sz="4" w:space="0" w:color="auto"/>
              <w:left w:val="nil"/>
              <w:bottom w:val="single" w:sz="4" w:space="0" w:color="auto"/>
              <w:right w:val="single" w:sz="4" w:space="0" w:color="auto"/>
            </w:tcBorders>
            <w:noWrap/>
            <w:vAlign w:val="center"/>
          </w:tcPr>
          <w:p w14:paraId="1621C541" w14:textId="40A412D0" w:rsidR="00082C68" w:rsidRPr="002445E5" w:rsidRDefault="00082C68" w:rsidP="00082C68">
            <w:pPr>
              <w:spacing w:after="0" w:line="240" w:lineRule="auto"/>
              <w:jc w:val="center"/>
              <w:rPr>
                <w:rFonts w:cs="Arial"/>
                <w:szCs w:val="20"/>
              </w:rPr>
            </w:pPr>
            <w:r w:rsidRPr="002445E5">
              <w:rPr>
                <w:rFonts w:cs="Arial"/>
                <w:szCs w:val="20"/>
              </w:rPr>
              <w:t>Non</w:t>
            </w:r>
          </w:p>
        </w:tc>
        <w:tc>
          <w:tcPr>
            <w:tcW w:w="1200" w:type="dxa"/>
            <w:tcBorders>
              <w:top w:val="single" w:sz="4" w:space="0" w:color="auto"/>
              <w:left w:val="nil"/>
              <w:bottom w:val="single" w:sz="4" w:space="0" w:color="auto"/>
              <w:right w:val="single" w:sz="4" w:space="0" w:color="auto"/>
            </w:tcBorders>
            <w:noWrap/>
            <w:vAlign w:val="center"/>
          </w:tcPr>
          <w:p w14:paraId="28991B31" w14:textId="71728B34" w:rsidR="00082C68" w:rsidRPr="002445E5" w:rsidRDefault="00082C68" w:rsidP="00082C68">
            <w:pPr>
              <w:spacing w:after="0" w:line="240" w:lineRule="auto"/>
              <w:jc w:val="center"/>
              <w:rPr>
                <w:rFonts w:cs="Arial"/>
                <w:szCs w:val="20"/>
              </w:rPr>
            </w:pPr>
            <w:r w:rsidRPr="002445E5">
              <w:rPr>
                <w:rFonts w:cs="Arial"/>
                <w:szCs w:val="20"/>
              </w:rPr>
              <w:t>Non</w:t>
            </w:r>
          </w:p>
        </w:tc>
      </w:tr>
      <w:tr w:rsidR="00082C68" w:rsidRPr="00AA48E8" w14:paraId="42357193" w14:textId="77777777" w:rsidTr="00BD0C61">
        <w:trPr>
          <w:trHeight w:val="712"/>
        </w:trPr>
        <w:tc>
          <w:tcPr>
            <w:tcW w:w="3261" w:type="dxa"/>
            <w:tcBorders>
              <w:top w:val="single" w:sz="4" w:space="0" w:color="auto"/>
              <w:left w:val="single" w:sz="4" w:space="0" w:color="auto"/>
              <w:bottom w:val="single" w:sz="4" w:space="0" w:color="auto"/>
              <w:right w:val="single" w:sz="4" w:space="0" w:color="auto"/>
            </w:tcBorders>
            <w:vAlign w:val="center"/>
          </w:tcPr>
          <w:p w14:paraId="28AEE749" w14:textId="52533B55" w:rsidR="00082C68" w:rsidRPr="002445E5" w:rsidRDefault="00082C68" w:rsidP="00082C68">
            <w:pPr>
              <w:spacing w:after="0" w:line="240" w:lineRule="auto"/>
              <w:jc w:val="center"/>
              <w:rPr>
                <w:rFonts w:cs="Arial"/>
                <w:szCs w:val="20"/>
              </w:rPr>
            </w:pPr>
            <w:r w:rsidRPr="002445E5">
              <w:rPr>
                <w:rFonts w:cs="Arial"/>
                <w:szCs w:val="20"/>
              </w:rPr>
              <w:t>Assurer l’appropriation de la plateforme par les équipes internes</w:t>
            </w:r>
          </w:p>
        </w:tc>
        <w:tc>
          <w:tcPr>
            <w:tcW w:w="3119" w:type="dxa"/>
            <w:tcBorders>
              <w:top w:val="single" w:sz="4" w:space="0" w:color="auto"/>
              <w:left w:val="nil"/>
              <w:bottom w:val="single" w:sz="4" w:space="0" w:color="auto"/>
              <w:right w:val="single" w:sz="4" w:space="0" w:color="auto"/>
            </w:tcBorders>
            <w:vAlign w:val="center"/>
          </w:tcPr>
          <w:p w14:paraId="58EBA506" w14:textId="5E180604" w:rsidR="00082C68" w:rsidRPr="002445E5" w:rsidRDefault="00082C68" w:rsidP="00082C68">
            <w:pPr>
              <w:spacing w:after="0" w:line="240" w:lineRule="auto"/>
              <w:rPr>
                <w:rFonts w:cs="Arial"/>
                <w:szCs w:val="20"/>
              </w:rPr>
            </w:pPr>
            <w:r w:rsidRPr="002445E5">
              <w:rPr>
                <w:rFonts w:cs="Arial"/>
                <w:szCs w:val="20"/>
              </w:rPr>
              <w:t>Nombre de modules de formation réalisés pour les équipes du Pôle S.I.</w:t>
            </w:r>
          </w:p>
        </w:tc>
        <w:tc>
          <w:tcPr>
            <w:tcW w:w="950" w:type="dxa"/>
            <w:tcBorders>
              <w:top w:val="single" w:sz="4" w:space="0" w:color="auto"/>
              <w:left w:val="nil"/>
              <w:bottom w:val="single" w:sz="4" w:space="0" w:color="auto"/>
              <w:right w:val="single" w:sz="4" w:space="0" w:color="auto"/>
            </w:tcBorders>
            <w:vAlign w:val="center"/>
          </w:tcPr>
          <w:p w14:paraId="6326B849" w14:textId="5AABB4FF" w:rsidR="00082C68" w:rsidRPr="002445E5" w:rsidRDefault="00082C68" w:rsidP="00082C68">
            <w:pPr>
              <w:spacing w:after="0" w:line="240" w:lineRule="auto"/>
              <w:jc w:val="center"/>
              <w:rPr>
                <w:rFonts w:cs="Arial"/>
                <w:szCs w:val="20"/>
              </w:rPr>
            </w:pPr>
            <w:r w:rsidRPr="002445E5">
              <w:rPr>
                <w:rFonts w:cs="Arial"/>
                <w:szCs w:val="20"/>
              </w:rPr>
              <w:t>≥ 1</w:t>
            </w:r>
          </w:p>
        </w:tc>
        <w:tc>
          <w:tcPr>
            <w:tcW w:w="909" w:type="dxa"/>
            <w:tcBorders>
              <w:top w:val="single" w:sz="4" w:space="0" w:color="auto"/>
              <w:left w:val="nil"/>
              <w:bottom w:val="single" w:sz="4" w:space="0" w:color="auto"/>
              <w:right w:val="single" w:sz="4" w:space="0" w:color="auto"/>
            </w:tcBorders>
            <w:noWrap/>
            <w:vAlign w:val="center"/>
          </w:tcPr>
          <w:p w14:paraId="5F78B1F1" w14:textId="084B89E9" w:rsidR="00082C68" w:rsidRPr="002445E5" w:rsidRDefault="00082C68" w:rsidP="00082C68">
            <w:pPr>
              <w:spacing w:after="0" w:line="240" w:lineRule="auto"/>
              <w:jc w:val="center"/>
              <w:rPr>
                <w:rFonts w:cs="Arial"/>
                <w:szCs w:val="20"/>
              </w:rPr>
            </w:pPr>
            <w:r w:rsidRPr="002445E5">
              <w:rPr>
                <w:rFonts w:cs="Arial"/>
                <w:szCs w:val="20"/>
              </w:rPr>
              <w:t>Non</w:t>
            </w:r>
          </w:p>
        </w:tc>
        <w:tc>
          <w:tcPr>
            <w:tcW w:w="1326" w:type="dxa"/>
            <w:tcBorders>
              <w:top w:val="single" w:sz="4" w:space="0" w:color="auto"/>
              <w:left w:val="nil"/>
              <w:bottom w:val="single" w:sz="4" w:space="0" w:color="auto"/>
              <w:right w:val="single" w:sz="4" w:space="0" w:color="auto"/>
            </w:tcBorders>
            <w:noWrap/>
            <w:vAlign w:val="center"/>
          </w:tcPr>
          <w:p w14:paraId="344F5A32" w14:textId="54F65901" w:rsidR="00082C68" w:rsidRPr="002445E5" w:rsidRDefault="00082C68" w:rsidP="00082C68">
            <w:pPr>
              <w:spacing w:after="0" w:line="240" w:lineRule="auto"/>
              <w:jc w:val="center"/>
              <w:rPr>
                <w:rFonts w:cs="Arial"/>
                <w:szCs w:val="20"/>
              </w:rPr>
            </w:pPr>
            <w:r w:rsidRPr="002445E5">
              <w:rPr>
                <w:rFonts w:cs="Arial"/>
                <w:szCs w:val="20"/>
              </w:rPr>
              <w:t>Oui</w:t>
            </w:r>
          </w:p>
        </w:tc>
        <w:tc>
          <w:tcPr>
            <w:tcW w:w="1200" w:type="dxa"/>
            <w:tcBorders>
              <w:top w:val="single" w:sz="4" w:space="0" w:color="auto"/>
              <w:left w:val="nil"/>
              <w:bottom w:val="single" w:sz="4" w:space="0" w:color="auto"/>
              <w:right w:val="single" w:sz="4" w:space="0" w:color="auto"/>
            </w:tcBorders>
            <w:noWrap/>
            <w:vAlign w:val="center"/>
          </w:tcPr>
          <w:p w14:paraId="6343FC5D" w14:textId="09C15F65" w:rsidR="00082C68" w:rsidRPr="002445E5" w:rsidRDefault="00082C68" w:rsidP="00082C68">
            <w:pPr>
              <w:spacing w:after="0" w:line="240" w:lineRule="auto"/>
              <w:jc w:val="center"/>
              <w:rPr>
                <w:rFonts w:cs="Arial"/>
                <w:szCs w:val="20"/>
              </w:rPr>
            </w:pPr>
            <w:r w:rsidRPr="002445E5">
              <w:rPr>
                <w:rFonts w:cs="Arial"/>
                <w:szCs w:val="20"/>
              </w:rPr>
              <w:t>Oui</w:t>
            </w:r>
          </w:p>
        </w:tc>
      </w:tr>
      <w:tr w:rsidR="00082C68" w:rsidRPr="00AA48E8" w14:paraId="5FBC7248" w14:textId="77777777" w:rsidTr="00BD0C61">
        <w:trPr>
          <w:trHeight w:val="712"/>
        </w:trPr>
        <w:tc>
          <w:tcPr>
            <w:tcW w:w="3261" w:type="dxa"/>
            <w:tcBorders>
              <w:top w:val="single" w:sz="4" w:space="0" w:color="auto"/>
              <w:left w:val="single" w:sz="4" w:space="0" w:color="auto"/>
              <w:bottom w:val="single" w:sz="4" w:space="0" w:color="auto"/>
              <w:right w:val="single" w:sz="4" w:space="0" w:color="auto"/>
            </w:tcBorders>
            <w:vAlign w:val="center"/>
          </w:tcPr>
          <w:p w14:paraId="63A7E7E1" w14:textId="5A756BF9" w:rsidR="00082C68" w:rsidRPr="002445E5" w:rsidRDefault="00082C68" w:rsidP="00082C68">
            <w:pPr>
              <w:spacing w:after="0" w:line="240" w:lineRule="auto"/>
              <w:jc w:val="center"/>
              <w:rPr>
                <w:rFonts w:cs="Arial"/>
                <w:szCs w:val="20"/>
              </w:rPr>
            </w:pPr>
            <w:r w:rsidRPr="002445E5">
              <w:rPr>
                <w:rFonts w:cs="Arial"/>
                <w:szCs w:val="20"/>
              </w:rPr>
              <w:t>Assurer la formalisation des usages et du fonctionnement de la plateforme</w:t>
            </w:r>
          </w:p>
        </w:tc>
        <w:tc>
          <w:tcPr>
            <w:tcW w:w="3119" w:type="dxa"/>
            <w:tcBorders>
              <w:top w:val="single" w:sz="4" w:space="0" w:color="auto"/>
              <w:left w:val="nil"/>
              <w:bottom w:val="single" w:sz="4" w:space="0" w:color="auto"/>
              <w:right w:val="single" w:sz="4" w:space="0" w:color="auto"/>
            </w:tcBorders>
            <w:vAlign w:val="center"/>
          </w:tcPr>
          <w:p w14:paraId="3B777DC7" w14:textId="65BC17D5" w:rsidR="00082C68" w:rsidRPr="002445E5" w:rsidRDefault="00082C68" w:rsidP="00082C68">
            <w:pPr>
              <w:spacing w:after="0" w:line="240" w:lineRule="auto"/>
              <w:rPr>
                <w:rFonts w:cs="Arial"/>
                <w:szCs w:val="20"/>
              </w:rPr>
            </w:pPr>
            <w:r w:rsidRPr="002445E5">
              <w:rPr>
                <w:rFonts w:cs="Arial"/>
                <w:szCs w:val="20"/>
              </w:rPr>
              <w:t>Taux de livrables de documentation remis (DAT, guides utilisateurs)</w:t>
            </w:r>
          </w:p>
        </w:tc>
        <w:tc>
          <w:tcPr>
            <w:tcW w:w="950" w:type="dxa"/>
            <w:tcBorders>
              <w:top w:val="single" w:sz="4" w:space="0" w:color="auto"/>
              <w:left w:val="nil"/>
              <w:bottom w:val="single" w:sz="4" w:space="0" w:color="auto"/>
              <w:right w:val="single" w:sz="4" w:space="0" w:color="auto"/>
            </w:tcBorders>
            <w:vAlign w:val="center"/>
          </w:tcPr>
          <w:p w14:paraId="7221095E" w14:textId="7BEB2130" w:rsidR="00082C68" w:rsidRPr="002445E5" w:rsidRDefault="00082C68" w:rsidP="00082C68">
            <w:pPr>
              <w:spacing w:after="0" w:line="240" w:lineRule="auto"/>
              <w:jc w:val="center"/>
              <w:rPr>
                <w:rFonts w:cs="Arial"/>
                <w:szCs w:val="20"/>
              </w:rPr>
            </w:pPr>
            <w:r w:rsidRPr="002445E5">
              <w:rPr>
                <w:rFonts w:cs="Arial"/>
                <w:szCs w:val="20"/>
              </w:rPr>
              <w:t>100%</w:t>
            </w:r>
          </w:p>
        </w:tc>
        <w:tc>
          <w:tcPr>
            <w:tcW w:w="909" w:type="dxa"/>
            <w:tcBorders>
              <w:top w:val="single" w:sz="4" w:space="0" w:color="auto"/>
              <w:left w:val="nil"/>
              <w:bottom w:val="single" w:sz="4" w:space="0" w:color="auto"/>
              <w:right w:val="single" w:sz="4" w:space="0" w:color="auto"/>
            </w:tcBorders>
            <w:noWrap/>
            <w:vAlign w:val="center"/>
          </w:tcPr>
          <w:p w14:paraId="78713F53" w14:textId="06653457" w:rsidR="00082C68" w:rsidRPr="002445E5" w:rsidRDefault="00082C68" w:rsidP="00082C68">
            <w:pPr>
              <w:spacing w:after="0" w:line="240" w:lineRule="auto"/>
              <w:jc w:val="center"/>
              <w:rPr>
                <w:rFonts w:cs="Arial"/>
                <w:szCs w:val="20"/>
              </w:rPr>
            </w:pPr>
            <w:r w:rsidRPr="002445E5">
              <w:rPr>
                <w:rFonts w:cs="Arial"/>
                <w:szCs w:val="20"/>
              </w:rPr>
              <w:t>Non</w:t>
            </w:r>
          </w:p>
        </w:tc>
        <w:tc>
          <w:tcPr>
            <w:tcW w:w="1326" w:type="dxa"/>
            <w:tcBorders>
              <w:top w:val="single" w:sz="4" w:space="0" w:color="auto"/>
              <w:left w:val="nil"/>
              <w:bottom w:val="single" w:sz="4" w:space="0" w:color="auto"/>
              <w:right w:val="single" w:sz="4" w:space="0" w:color="auto"/>
            </w:tcBorders>
            <w:noWrap/>
            <w:vAlign w:val="center"/>
          </w:tcPr>
          <w:p w14:paraId="2B974DD0" w14:textId="7395917E" w:rsidR="00082C68" w:rsidRPr="002445E5" w:rsidRDefault="00082C68" w:rsidP="00082C68">
            <w:pPr>
              <w:spacing w:after="0" w:line="240" w:lineRule="auto"/>
              <w:jc w:val="center"/>
              <w:rPr>
                <w:rFonts w:cs="Arial"/>
                <w:szCs w:val="20"/>
              </w:rPr>
            </w:pPr>
            <w:r w:rsidRPr="002445E5">
              <w:rPr>
                <w:rFonts w:cs="Arial"/>
                <w:szCs w:val="20"/>
              </w:rPr>
              <w:t>Non</w:t>
            </w:r>
          </w:p>
        </w:tc>
        <w:tc>
          <w:tcPr>
            <w:tcW w:w="1200" w:type="dxa"/>
            <w:tcBorders>
              <w:top w:val="single" w:sz="4" w:space="0" w:color="auto"/>
              <w:left w:val="nil"/>
              <w:bottom w:val="single" w:sz="4" w:space="0" w:color="auto"/>
              <w:right w:val="single" w:sz="4" w:space="0" w:color="auto"/>
            </w:tcBorders>
            <w:noWrap/>
            <w:vAlign w:val="center"/>
          </w:tcPr>
          <w:p w14:paraId="6690E560" w14:textId="4BFB8F33" w:rsidR="00082C68" w:rsidRPr="002445E5" w:rsidRDefault="00082C68" w:rsidP="00082C68">
            <w:pPr>
              <w:spacing w:after="0" w:line="240" w:lineRule="auto"/>
              <w:jc w:val="center"/>
              <w:rPr>
                <w:rFonts w:cs="Arial"/>
                <w:szCs w:val="20"/>
              </w:rPr>
            </w:pPr>
            <w:r w:rsidRPr="002445E5">
              <w:rPr>
                <w:rFonts w:cs="Arial"/>
                <w:szCs w:val="20"/>
              </w:rPr>
              <w:t>Non</w:t>
            </w:r>
          </w:p>
        </w:tc>
      </w:tr>
      <w:tr w:rsidR="00082C68" w:rsidRPr="00AA48E8" w14:paraId="677CDABA" w14:textId="77777777" w:rsidTr="00BD0C61">
        <w:trPr>
          <w:trHeight w:val="712"/>
        </w:trPr>
        <w:tc>
          <w:tcPr>
            <w:tcW w:w="3261" w:type="dxa"/>
            <w:tcBorders>
              <w:top w:val="single" w:sz="4" w:space="0" w:color="auto"/>
              <w:left w:val="single" w:sz="4" w:space="0" w:color="auto"/>
              <w:bottom w:val="single" w:sz="4" w:space="0" w:color="auto"/>
              <w:right w:val="single" w:sz="4" w:space="0" w:color="auto"/>
            </w:tcBorders>
            <w:vAlign w:val="center"/>
          </w:tcPr>
          <w:p w14:paraId="5B792F43" w14:textId="0CB17E42" w:rsidR="00082C68" w:rsidRPr="002445E5" w:rsidRDefault="00082C68" w:rsidP="00082C68">
            <w:pPr>
              <w:spacing w:after="0" w:line="240" w:lineRule="auto"/>
              <w:jc w:val="center"/>
              <w:rPr>
                <w:rFonts w:cs="Arial"/>
                <w:szCs w:val="20"/>
              </w:rPr>
            </w:pPr>
            <w:r w:rsidRPr="002445E5">
              <w:rPr>
                <w:rFonts w:cs="Arial"/>
                <w:szCs w:val="20"/>
              </w:rPr>
              <w:t>Assurer la traçabilité des échanges et décisions liées à la plateforme</w:t>
            </w:r>
          </w:p>
        </w:tc>
        <w:tc>
          <w:tcPr>
            <w:tcW w:w="3119" w:type="dxa"/>
            <w:tcBorders>
              <w:top w:val="single" w:sz="4" w:space="0" w:color="auto"/>
              <w:left w:val="nil"/>
              <w:bottom w:val="single" w:sz="4" w:space="0" w:color="auto"/>
              <w:right w:val="single" w:sz="4" w:space="0" w:color="auto"/>
            </w:tcBorders>
            <w:vAlign w:val="center"/>
          </w:tcPr>
          <w:p w14:paraId="531707E3" w14:textId="10455E94" w:rsidR="00082C68" w:rsidRPr="002445E5" w:rsidRDefault="00082C68" w:rsidP="00082C68">
            <w:pPr>
              <w:spacing w:after="0" w:line="240" w:lineRule="auto"/>
              <w:rPr>
                <w:rFonts w:cs="Arial"/>
                <w:szCs w:val="20"/>
              </w:rPr>
            </w:pPr>
            <w:r w:rsidRPr="002445E5">
              <w:rPr>
                <w:rFonts w:cs="Arial"/>
                <w:szCs w:val="20"/>
              </w:rPr>
              <w:t>Délai de transmission des comptes rendus des réunions</w:t>
            </w:r>
          </w:p>
        </w:tc>
        <w:tc>
          <w:tcPr>
            <w:tcW w:w="950" w:type="dxa"/>
            <w:tcBorders>
              <w:top w:val="single" w:sz="4" w:space="0" w:color="auto"/>
              <w:left w:val="nil"/>
              <w:bottom w:val="single" w:sz="4" w:space="0" w:color="auto"/>
              <w:right w:val="single" w:sz="4" w:space="0" w:color="auto"/>
            </w:tcBorders>
            <w:vAlign w:val="center"/>
          </w:tcPr>
          <w:p w14:paraId="3596748B" w14:textId="504A1ADF" w:rsidR="00082C68" w:rsidRPr="002445E5" w:rsidRDefault="00082C68" w:rsidP="00082C68">
            <w:pPr>
              <w:spacing w:after="0" w:line="240" w:lineRule="auto"/>
              <w:jc w:val="center"/>
              <w:rPr>
                <w:rFonts w:cs="Arial"/>
                <w:szCs w:val="20"/>
              </w:rPr>
            </w:pPr>
            <w:r w:rsidRPr="002445E5">
              <w:rPr>
                <w:rFonts w:cs="Arial"/>
                <w:szCs w:val="20"/>
              </w:rPr>
              <w:t>≤ 5 jours ouvrés</w:t>
            </w:r>
          </w:p>
        </w:tc>
        <w:tc>
          <w:tcPr>
            <w:tcW w:w="909" w:type="dxa"/>
            <w:tcBorders>
              <w:top w:val="single" w:sz="4" w:space="0" w:color="auto"/>
              <w:left w:val="nil"/>
              <w:bottom w:val="single" w:sz="4" w:space="0" w:color="auto"/>
              <w:right w:val="single" w:sz="4" w:space="0" w:color="auto"/>
            </w:tcBorders>
            <w:noWrap/>
            <w:vAlign w:val="center"/>
          </w:tcPr>
          <w:p w14:paraId="6801D39B" w14:textId="45F5C550" w:rsidR="00082C68" w:rsidRPr="002445E5" w:rsidRDefault="00082C68" w:rsidP="00082C68">
            <w:pPr>
              <w:spacing w:after="0" w:line="240" w:lineRule="auto"/>
              <w:jc w:val="center"/>
              <w:rPr>
                <w:rFonts w:cs="Arial"/>
                <w:szCs w:val="20"/>
              </w:rPr>
            </w:pPr>
            <w:r w:rsidRPr="002445E5">
              <w:rPr>
                <w:rFonts w:cs="Arial"/>
                <w:szCs w:val="20"/>
              </w:rPr>
              <w:t>Non</w:t>
            </w:r>
          </w:p>
        </w:tc>
        <w:tc>
          <w:tcPr>
            <w:tcW w:w="1326" w:type="dxa"/>
            <w:tcBorders>
              <w:top w:val="single" w:sz="4" w:space="0" w:color="auto"/>
              <w:left w:val="nil"/>
              <w:bottom w:val="single" w:sz="4" w:space="0" w:color="auto"/>
              <w:right w:val="single" w:sz="4" w:space="0" w:color="auto"/>
            </w:tcBorders>
            <w:noWrap/>
            <w:vAlign w:val="center"/>
          </w:tcPr>
          <w:p w14:paraId="291FDCB8" w14:textId="009F61E9" w:rsidR="00082C68" w:rsidRPr="002445E5" w:rsidRDefault="00082C68" w:rsidP="00082C68">
            <w:pPr>
              <w:spacing w:after="0" w:line="240" w:lineRule="auto"/>
              <w:jc w:val="center"/>
              <w:rPr>
                <w:rFonts w:cs="Arial"/>
                <w:szCs w:val="20"/>
              </w:rPr>
            </w:pPr>
            <w:r w:rsidRPr="002445E5">
              <w:rPr>
                <w:rFonts w:cs="Arial"/>
                <w:szCs w:val="20"/>
              </w:rPr>
              <w:t>Oui</w:t>
            </w:r>
          </w:p>
        </w:tc>
        <w:tc>
          <w:tcPr>
            <w:tcW w:w="1200" w:type="dxa"/>
            <w:tcBorders>
              <w:top w:val="single" w:sz="4" w:space="0" w:color="auto"/>
              <w:left w:val="nil"/>
              <w:bottom w:val="single" w:sz="4" w:space="0" w:color="auto"/>
              <w:right w:val="single" w:sz="4" w:space="0" w:color="auto"/>
            </w:tcBorders>
            <w:noWrap/>
            <w:vAlign w:val="center"/>
          </w:tcPr>
          <w:p w14:paraId="4663388A" w14:textId="7D7BE4EF" w:rsidR="00082C68" w:rsidRPr="002445E5" w:rsidRDefault="00082C68" w:rsidP="00082C68">
            <w:pPr>
              <w:spacing w:after="0" w:line="240" w:lineRule="auto"/>
              <w:jc w:val="center"/>
              <w:rPr>
                <w:rFonts w:cs="Arial"/>
                <w:szCs w:val="20"/>
              </w:rPr>
            </w:pPr>
            <w:r w:rsidRPr="002445E5">
              <w:rPr>
                <w:rFonts w:cs="Arial"/>
                <w:szCs w:val="20"/>
              </w:rPr>
              <w:t>Oui</w:t>
            </w:r>
          </w:p>
        </w:tc>
      </w:tr>
      <w:tr w:rsidR="00082C68" w:rsidRPr="00AA48E8" w14:paraId="37831B37" w14:textId="77777777" w:rsidTr="00BD0C61">
        <w:trPr>
          <w:trHeight w:val="712"/>
        </w:trPr>
        <w:tc>
          <w:tcPr>
            <w:tcW w:w="3261" w:type="dxa"/>
            <w:tcBorders>
              <w:top w:val="single" w:sz="4" w:space="0" w:color="auto"/>
              <w:left w:val="single" w:sz="4" w:space="0" w:color="auto"/>
              <w:bottom w:val="single" w:sz="4" w:space="0" w:color="auto"/>
              <w:right w:val="single" w:sz="4" w:space="0" w:color="auto"/>
            </w:tcBorders>
            <w:vAlign w:val="center"/>
          </w:tcPr>
          <w:p w14:paraId="3BDFEE2F" w14:textId="150A94FF" w:rsidR="00082C68" w:rsidRPr="002445E5" w:rsidRDefault="00082C68" w:rsidP="00082C68">
            <w:pPr>
              <w:spacing w:after="0" w:line="240" w:lineRule="auto"/>
              <w:jc w:val="center"/>
              <w:rPr>
                <w:rFonts w:cs="Arial"/>
                <w:szCs w:val="20"/>
              </w:rPr>
            </w:pPr>
            <w:r w:rsidRPr="002445E5">
              <w:rPr>
                <w:rFonts w:cs="Arial"/>
                <w:szCs w:val="20"/>
              </w:rPr>
              <w:t>Assurer l’intégration des retours utilisateurs dans la version livrée</w:t>
            </w:r>
          </w:p>
        </w:tc>
        <w:tc>
          <w:tcPr>
            <w:tcW w:w="3119" w:type="dxa"/>
            <w:tcBorders>
              <w:top w:val="single" w:sz="4" w:space="0" w:color="auto"/>
              <w:left w:val="nil"/>
              <w:bottom w:val="single" w:sz="4" w:space="0" w:color="auto"/>
              <w:right w:val="single" w:sz="4" w:space="0" w:color="auto"/>
            </w:tcBorders>
            <w:vAlign w:val="center"/>
          </w:tcPr>
          <w:p w14:paraId="18C14809" w14:textId="5202B681" w:rsidR="00082C68" w:rsidRPr="002445E5" w:rsidRDefault="00082C68" w:rsidP="00082C68">
            <w:pPr>
              <w:spacing w:after="0" w:line="240" w:lineRule="auto"/>
              <w:rPr>
                <w:rFonts w:cs="Arial"/>
                <w:szCs w:val="20"/>
              </w:rPr>
            </w:pPr>
            <w:r w:rsidRPr="002445E5">
              <w:rPr>
                <w:rFonts w:cs="Arial"/>
                <w:szCs w:val="20"/>
              </w:rPr>
              <w:t>Taux de retours formalisés intégrés avant mise en service</w:t>
            </w:r>
          </w:p>
        </w:tc>
        <w:tc>
          <w:tcPr>
            <w:tcW w:w="950" w:type="dxa"/>
            <w:tcBorders>
              <w:top w:val="single" w:sz="4" w:space="0" w:color="auto"/>
              <w:left w:val="nil"/>
              <w:bottom w:val="single" w:sz="4" w:space="0" w:color="auto"/>
              <w:right w:val="single" w:sz="4" w:space="0" w:color="auto"/>
            </w:tcBorders>
            <w:vAlign w:val="center"/>
          </w:tcPr>
          <w:p w14:paraId="49F53545" w14:textId="4D2051B9" w:rsidR="00082C68" w:rsidRPr="002445E5" w:rsidRDefault="00082C68" w:rsidP="00082C68">
            <w:pPr>
              <w:spacing w:after="0" w:line="240" w:lineRule="auto"/>
              <w:jc w:val="center"/>
              <w:rPr>
                <w:rFonts w:cs="Arial"/>
                <w:szCs w:val="20"/>
              </w:rPr>
            </w:pPr>
            <w:r w:rsidRPr="002445E5">
              <w:rPr>
                <w:rFonts w:cs="Arial"/>
                <w:szCs w:val="20"/>
              </w:rPr>
              <w:t>≥ 90 %</w:t>
            </w:r>
          </w:p>
        </w:tc>
        <w:tc>
          <w:tcPr>
            <w:tcW w:w="909" w:type="dxa"/>
            <w:tcBorders>
              <w:top w:val="single" w:sz="4" w:space="0" w:color="auto"/>
              <w:left w:val="nil"/>
              <w:bottom w:val="single" w:sz="4" w:space="0" w:color="auto"/>
              <w:right w:val="single" w:sz="4" w:space="0" w:color="auto"/>
            </w:tcBorders>
            <w:noWrap/>
            <w:vAlign w:val="center"/>
          </w:tcPr>
          <w:p w14:paraId="5F097427" w14:textId="6BEBFE65" w:rsidR="00082C68" w:rsidRPr="002445E5" w:rsidRDefault="00082C68" w:rsidP="00082C68">
            <w:pPr>
              <w:spacing w:after="0" w:line="240" w:lineRule="auto"/>
              <w:jc w:val="center"/>
              <w:rPr>
                <w:rFonts w:cs="Arial"/>
                <w:szCs w:val="20"/>
              </w:rPr>
            </w:pPr>
            <w:r w:rsidRPr="002445E5">
              <w:rPr>
                <w:rFonts w:cs="Arial"/>
                <w:szCs w:val="20"/>
              </w:rPr>
              <w:t>Non</w:t>
            </w:r>
          </w:p>
        </w:tc>
        <w:tc>
          <w:tcPr>
            <w:tcW w:w="1326" w:type="dxa"/>
            <w:tcBorders>
              <w:top w:val="single" w:sz="4" w:space="0" w:color="auto"/>
              <w:left w:val="nil"/>
              <w:bottom w:val="single" w:sz="4" w:space="0" w:color="auto"/>
              <w:right w:val="single" w:sz="4" w:space="0" w:color="auto"/>
            </w:tcBorders>
            <w:noWrap/>
            <w:vAlign w:val="center"/>
          </w:tcPr>
          <w:p w14:paraId="08B9DF14" w14:textId="578B60E0" w:rsidR="00082C68" w:rsidRPr="002445E5" w:rsidRDefault="00082C68" w:rsidP="00082C68">
            <w:pPr>
              <w:spacing w:after="0" w:line="240" w:lineRule="auto"/>
              <w:jc w:val="center"/>
              <w:rPr>
                <w:rFonts w:cs="Arial"/>
                <w:szCs w:val="20"/>
              </w:rPr>
            </w:pPr>
            <w:r w:rsidRPr="002445E5">
              <w:rPr>
                <w:rFonts w:cs="Arial"/>
                <w:szCs w:val="20"/>
              </w:rPr>
              <w:t>Oui</w:t>
            </w:r>
          </w:p>
        </w:tc>
        <w:tc>
          <w:tcPr>
            <w:tcW w:w="1200" w:type="dxa"/>
            <w:tcBorders>
              <w:top w:val="single" w:sz="4" w:space="0" w:color="auto"/>
              <w:left w:val="nil"/>
              <w:bottom w:val="single" w:sz="4" w:space="0" w:color="auto"/>
              <w:right w:val="single" w:sz="4" w:space="0" w:color="auto"/>
            </w:tcBorders>
            <w:noWrap/>
            <w:vAlign w:val="center"/>
          </w:tcPr>
          <w:p w14:paraId="5DAFACC0" w14:textId="191058B4" w:rsidR="00082C68" w:rsidRPr="002445E5" w:rsidRDefault="00082C68" w:rsidP="00082C68">
            <w:pPr>
              <w:spacing w:after="0" w:line="240" w:lineRule="auto"/>
              <w:jc w:val="center"/>
              <w:rPr>
                <w:rFonts w:cs="Arial"/>
                <w:szCs w:val="20"/>
              </w:rPr>
            </w:pPr>
            <w:r w:rsidRPr="002445E5">
              <w:rPr>
                <w:rFonts w:cs="Arial"/>
                <w:szCs w:val="20"/>
              </w:rPr>
              <w:t>Oui</w:t>
            </w:r>
          </w:p>
        </w:tc>
      </w:tr>
      <w:tr w:rsidR="00082C68" w:rsidRPr="00AA48E8" w14:paraId="749DC553" w14:textId="77777777" w:rsidTr="00BD0C61">
        <w:trPr>
          <w:trHeight w:val="712"/>
        </w:trPr>
        <w:tc>
          <w:tcPr>
            <w:tcW w:w="3261" w:type="dxa"/>
            <w:tcBorders>
              <w:top w:val="single" w:sz="4" w:space="0" w:color="auto"/>
              <w:left w:val="single" w:sz="4" w:space="0" w:color="auto"/>
              <w:bottom w:val="single" w:sz="4" w:space="0" w:color="auto"/>
              <w:right w:val="single" w:sz="4" w:space="0" w:color="auto"/>
            </w:tcBorders>
            <w:vAlign w:val="center"/>
          </w:tcPr>
          <w:p w14:paraId="7DF1DC94" w14:textId="2327B760" w:rsidR="00082C68" w:rsidRPr="002445E5" w:rsidRDefault="00082C68" w:rsidP="00082C68">
            <w:pPr>
              <w:spacing w:after="0" w:line="240" w:lineRule="auto"/>
              <w:jc w:val="center"/>
              <w:rPr>
                <w:rFonts w:cs="Arial"/>
                <w:szCs w:val="20"/>
              </w:rPr>
            </w:pPr>
            <w:r w:rsidRPr="002445E5">
              <w:rPr>
                <w:rFonts w:cs="Arial"/>
                <w:szCs w:val="20"/>
              </w:rPr>
              <w:t>Respecter les engagements en matière de livrables</w:t>
            </w:r>
          </w:p>
        </w:tc>
        <w:tc>
          <w:tcPr>
            <w:tcW w:w="3119" w:type="dxa"/>
            <w:tcBorders>
              <w:top w:val="single" w:sz="4" w:space="0" w:color="auto"/>
              <w:left w:val="nil"/>
              <w:bottom w:val="single" w:sz="4" w:space="0" w:color="auto"/>
              <w:right w:val="single" w:sz="4" w:space="0" w:color="auto"/>
            </w:tcBorders>
            <w:vAlign w:val="center"/>
          </w:tcPr>
          <w:p w14:paraId="42A821FC" w14:textId="45B2AA60" w:rsidR="00082C68" w:rsidRPr="002445E5" w:rsidRDefault="00082C68" w:rsidP="00082C68">
            <w:pPr>
              <w:spacing w:after="0" w:line="240" w:lineRule="auto"/>
              <w:rPr>
                <w:rFonts w:cs="Arial"/>
                <w:szCs w:val="20"/>
              </w:rPr>
            </w:pPr>
            <w:r w:rsidRPr="002445E5">
              <w:rPr>
                <w:rFonts w:cs="Arial"/>
                <w:szCs w:val="20"/>
              </w:rPr>
              <w:t>Taux de livrables remis dans les délais</w:t>
            </w:r>
          </w:p>
        </w:tc>
        <w:tc>
          <w:tcPr>
            <w:tcW w:w="950" w:type="dxa"/>
            <w:tcBorders>
              <w:top w:val="single" w:sz="4" w:space="0" w:color="auto"/>
              <w:left w:val="nil"/>
              <w:bottom w:val="single" w:sz="4" w:space="0" w:color="auto"/>
              <w:right w:val="single" w:sz="4" w:space="0" w:color="auto"/>
            </w:tcBorders>
            <w:vAlign w:val="center"/>
          </w:tcPr>
          <w:p w14:paraId="472CA314" w14:textId="723F102B" w:rsidR="00082C68" w:rsidRPr="002445E5" w:rsidRDefault="00082C68" w:rsidP="00082C68">
            <w:pPr>
              <w:spacing w:after="0" w:line="240" w:lineRule="auto"/>
              <w:jc w:val="center"/>
              <w:rPr>
                <w:rFonts w:cs="Arial"/>
                <w:szCs w:val="20"/>
              </w:rPr>
            </w:pPr>
            <w:r w:rsidRPr="002445E5">
              <w:rPr>
                <w:rFonts w:cs="Arial"/>
                <w:szCs w:val="20"/>
              </w:rPr>
              <w:t>≥ 95 %</w:t>
            </w:r>
          </w:p>
        </w:tc>
        <w:tc>
          <w:tcPr>
            <w:tcW w:w="909" w:type="dxa"/>
            <w:tcBorders>
              <w:top w:val="single" w:sz="4" w:space="0" w:color="auto"/>
              <w:left w:val="nil"/>
              <w:bottom w:val="single" w:sz="4" w:space="0" w:color="auto"/>
              <w:right w:val="single" w:sz="4" w:space="0" w:color="auto"/>
            </w:tcBorders>
            <w:noWrap/>
            <w:vAlign w:val="center"/>
          </w:tcPr>
          <w:p w14:paraId="16790AA3" w14:textId="785C4604" w:rsidR="00082C68" w:rsidRPr="002445E5" w:rsidRDefault="00082C68" w:rsidP="00082C68">
            <w:pPr>
              <w:spacing w:after="0" w:line="240" w:lineRule="auto"/>
              <w:jc w:val="center"/>
              <w:rPr>
                <w:rFonts w:cs="Arial"/>
                <w:szCs w:val="20"/>
              </w:rPr>
            </w:pPr>
            <w:r w:rsidRPr="002445E5">
              <w:rPr>
                <w:rFonts w:cs="Arial"/>
                <w:szCs w:val="20"/>
              </w:rPr>
              <w:t>Non</w:t>
            </w:r>
          </w:p>
        </w:tc>
        <w:tc>
          <w:tcPr>
            <w:tcW w:w="1326" w:type="dxa"/>
            <w:tcBorders>
              <w:top w:val="single" w:sz="4" w:space="0" w:color="auto"/>
              <w:left w:val="nil"/>
              <w:bottom w:val="single" w:sz="4" w:space="0" w:color="auto"/>
              <w:right w:val="single" w:sz="4" w:space="0" w:color="auto"/>
            </w:tcBorders>
            <w:noWrap/>
            <w:vAlign w:val="center"/>
          </w:tcPr>
          <w:p w14:paraId="3C99D6EC" w14:textId="06F70629" w:rsidR="00082C68" w:rsidRPr="002445E5" w:rsidRDefault="00082C68" w:rsidP="00082C68">
            <w:pPr>
              <w:spacing w:after="0" w:line="240" w:lineRule="auto"/>
              <w:jc w:val="center"/>
              <w:rPr>
                <w:rFonts w:cs="Arial"/>
                <w:szCs w:val="20"/>
              </w:rPr>
            </w:pPr>
            <w:r w:rsidRPr="002445E5">
              <w:rPr>
                <w:rFonts w:cs="Arial"/>
                <w:szCs w:val="20"/>
              </w:rPr>
              <w:t>Oui</w:t>
            </w:r>
          </w:p>
        </w:tc>
        <w:tc>
          <w:tcPr>
            <w:tcW w:w="1200" w:type="dxa"/>
            <w:tcBorders>
              <w:top w:val="single" w:sz="4" w:space="0" w:color="auto"/>
              <w:left w:val="nil"/>
              <w:bottom w:val="single" w:sz="4" w:space="0" w:color="auto"/>
              <w:right w:val="single" w:sz="4" w:space="0" w:color="auto"/>
            </w:tcBorders>
            <w:noWrap/>
            <w:vAlign w:val="center"/>
          </w:tcPr>
          <w:p w14:paraId="74D6EF0D" w14:textId="4DB40C5D" w:rsidR="00082C68" w:rsidRPr="002445E5" w:rsidRDefault="00082C68" w:rsidP="00082C68">
            <w:pPr>
              <w:spacing w:after="0" w:line="240" w:lineRule="auto"/>
              <w:jc w:val="center"/>
              <w:rPr>
                <w:rFonts w:cs="Arial"/>
                <w:szCs w:val="20"/>
              </w:rPr>
            </w:pPr>
            <w:r w:rsidRPr="002445E5">
              <w:rPr>
                <w:rFonts w:cs="Arial"/>
                <w:szCs w:val="20"/>
              </w:rPr>
              <w:t>Oui</w:t>
            </w:r>
          </w:p>
        </w:tc>
      </w:tr>
    </w:tbl>
    <w:p w14:paraId="1A0DA4DD" w14:textId="5DA48803" w:rsidR="00A94D6A" w:rsidRDefault="00A94D6A" w:rsidP="00A94D6A">
      <w:pPr>
        <w:contextualSpacing/>
        <w:rPr>
          <w:rFonts w:ascii="Calibri" w:hAnsi="Calibri" w:cs="Calibri"/>
          <w:b/>
          <w:sz w:val="22"/>
          <w:u w:val="single"/>
        </w:rPr>
      </w:pPr>
    </w:p>
    <w:p w14:paraId="2B6AE956" w14:textId="07CA1A19" w:rsidR="00A94D6A" w:rsidRDefault="00876A2D" w:rsidP="00255838">
      <w:pPr>
        <w:pStyle w:val="Titre3"/>
        <w:rPr>
          <w:rStyle w:val="Titre2Car"/>
          <w:rFonts w:eastAsia="Calibri"/>
        </w:rPr>
      </w:pPr>
      <w:bookmarkStart w:id="24" w:name="_Toc221182927"/>
      <w:r>
        <w:rPr>
          <w:rStyle w:val="Titre2Car"/>
        </w:rPr>
        <w:t>4</w:t>
      </w:r>
      <w:r w:rsidR="00A94D6A" w:rsidRPr="00A94D6A">
        <w:rPr>
          <w:rStyle w:val="Titre2Car"/>
        </w:rPr>
        <w:t>ème phase</w:t>
      </w:r>
      <w:r w:rsidR="00A40835">
        <w:rPr>
          <w:rStyle w:val="Titre2Car"/>
        </w:rPr>
        <w:t xml:space="preserve"> I4</w:t>
      </w:r>
      <w:r w:rsidR="00A94D6A" w:rsidRPr="006752AB">
        <w:rPr>
          <w:rFonts w:ascii="Calibri" w:hAnsi="Calibri"/>
          <w:sz w:val="22"/>
        </w:rPr>
        <w:t> </w:t>
      </w:r>
      <w:r w:rsidR="00A94D6A" w:rsidRPr="00A94D6A">
        <w:rPr>
          <w:rStyle w:val="Titre2Car"/>
        </w:rPr>
        <w:t>:</w:t>
      </w:r>
      <w:r w:rsidR="00A94D6A" w:rsidRPr="006752AB">
        <w:rPr>
          <w:rFonts w:ascii="Calibri" w:hAnsi="Calibri"/>
          <w:sz w:val="22"/>
        </w:rPr>
        <w:t xml:space="preserve"> </w:t>
      </w:r>
      <w:bookmarkStart w:id="25" w:name="_Hlk217035572"/>
      <w:r w:rsidR="00A94D6A" w:rsidRPr="00A94D6A">
        <w:rPr>
          <w:rStyle w:val="Titre2Car"/>
        </w:rPr>
        <w:t>Rédaction du Document de synthèse reprenant le panorama, le plan d’actions et la présentation de la plateforme digitale</w:t>
      </w:r>
      <w:bookmarkEnd w:id="24"/>
    </w:p>
    <w:bookmarkEnd w:id="25"/>
    <w:p w14:paraId="08046893" w14:textId="7CBBDD60" w:rsidR="00A94D6A" w:rsidRDefault="00A94D6A" w:rsidP="00255838">
      <w:pPr>
        <w:pStyle w:val="Titre4"/>
      </w:pPr>
      <w:r w:rsidRPr="00B70501">
        <w:t xml:space="preserve">Livrables de la phase </w:t>
      </w:r>
      <w:r w:rsidR="002445E5">
        <w:t>I</w:t>
      </w:r>
      <w:r w:rsidR="00876A2D">
        <w:t>4</w:t>
      </w:r>
    </w:p>
    <w:p w14:paraId="7E0E8E21" w14:textId="77777777" w:rsidR="00B77261" w:rsidRPr="002445E5" w:rsidRDefault="00B77261" w:rsidP="002445E5">
      <w:pPr>
        <w:spacing w:before="100" w:beforeAutospacing="1" w:after="100" w:afterAutospacing="1" w:line="240" w:lineRule="auto"/>
        <w:ind w:left="-1134"/>
        <w:jc w:val="both"/>
        <w:rPr>
          <w:rFonts w:eastAsia="Calibri" w:cs="Arial"/>
          <w:szCs w:val="20"/>
        </w:rPr>
      </w:pPr>
      <w:r w:rsidRPr="002445E5">
        <w:rPr>
          <w:rFonts w:eastAsia="Calibri" w:cs="Arial"/>
          <w:szCs w:val="20"/>
        </w:rPr>
        <w:t>Dans le cadre de la phase 4, et sans préjudice des autres obligations prévues au présent CCTP, le titulaire produira les livrables suivants :</w:t>
      </w:r>
    </w:p>
    <w:p w14:paraId="0F6F84D2" w14:textId="2DA50A22" w:rsidR="00B77261" w:rsidRPr="002445E5" w:rsidRDefault="00B77261" w:rsidP="002445E5">
      <w:pPr>
        <w:numPr>
          <w:ilvl w:val="0"/>
          <w:numId w:val="68"/>
        </w:numPr>
        <w:spacing w:before="100" w:beforeAutospacing="1" w:after="100" w:afterAutospacing="1" w:line="240" w:lineRule="auto"/>
        <w:ind w:left="0"/>
        <w:jc w:val="both"/>
        <w:rPr>
          <w:rFonts w:eastAsia="Calibri" w:cs="Arial"/>
          <w:szCs w:val="20"/>
        </w:rPr>
      </w:pPr>
      <w:r w:rsidRPr="002445E5">
        <w:rPr>
          <w:rFonts w:eastAsia="Calibri" w:cs="Arial"/>
          <w:szCs w:val="20"/>
        </w:rPr>
        <w:t>Un rapport final, comprenant :</w:t>
      </w:r>
    </w:p>
    <w:p w14:paraId="44473771" w14:textId="77777777" w:rsidR="00B77261" w:rsidRPr="002445E5" w:rsidRDefault="00B77261" w:rsidP="002445E5">
      <w:pPr>
        <w:numPr>
          <w:ilvl w:val="1"/>
          <w:numId w:val="68"/>
        </w:numPr>
        <w:spacing w:before="100" w:beforeAutospacing="1" w:after="100" w:afterAutospacing="1" w:line="240" w:lineRule="auto"/>
        <w:ind w:left="567"/>
        <w:jc w:val="both"/>
        <w:rPr>
          <w:rFonts w:eastAsia="Calibri" w:cs="Arial"/>
          <w:szCs w:val="20"/>
        </w:rPr>
      </w:pPr>
      <w:r w:rsidRPr="002445E5">
        <w:rPr>
          <w:rFonts w:eastAsia="Calibri" w:cs="Arial"/>
          <w:szCs w:val="20"/>
        </w:rPr>
        <w:t>le document de synthèse reprenant le panorama énergétique, le plan d’actions et la présentation de la plateforme digitale, en y intégrant la stratégie de transition énergétique et de décarbonation du GPM GUYANE, fourni en formats modifiable et PDF ;</w:t>
      </w:r>
    </w:p>
    <w:p w14:paraId="7B26CB01" w14:textId="77777777" w:rsidR="00B77261" w:rsidRPr="002445E5" w:rsidRDefault="00B77261" w:rsidP="002445E5">
      <w:pPr>
        <w:numPr>
          <w:ilvl w:val="1"/>
          <w:numId w:val="68"/>
        </w:numPr>
        <w:spacing w:before="100" w:beforeAutospacing="1" w:after="100" w:afterAutospacing="1" w:line="240" w:lineRule="auto"/>
        <w:ind w:left="567"/>
        <w:jc w:val="both"/>
        <w:rPr>
          <w:rFonts w:eastAsia="Calibri" w:cs="Arial"/>
          <w:szCs w:val="20"/>
        </w:rPr>
      </w:pPr>
      <w:r w:rsidRPr="002445E5">
        <w:rPr>
          <w:rFonts w:eastAsia="Calibri" w:cs="Arial"/>
          <w:szCs w:val="20"/>
        </w:rPr>
        <w:t>une version synthétisée du document de synthèse, fournie en formats modifiable et PDF.</w:t>
      </w:r>
    </w:p>
    <w:p w14:paraId="67D4E6FA" w14:textId="40D4FCEC" w:rsidR="00A94D6A" w:rsidRPr="00255838" w:rsidRDefault="00A94D6A" w:rsidP="00255838">
      <w:pPr>
        <w:pStyle w:val="Titre4"/>
      </w:pPr>
      <w:r w:rsidRPr="003F28D1">
        <w:t xml:space="preserve">Délais de la phase </w:t>
      </w:r>
      <w:r w:rsidR="00876A2D">
        <w:t>4</w:t>
      </w:r>
    </w:p>
    <w:p w14:paraId="635F74AB" w14:textId="0D4CF9F4" w:rsidR="00A94D6A" w:rsidRPr="002445E5" w:rsidRDefault="00A94D6A" w:rsidP="00A94D6A">
      <w:pPr>
        <w:spacing w:before="240"/>
        <w:ind w:left="-1134"/>
        <w:jc w:val="both"/>
        <w:rPr>
          <w:rFonts w:eastAsia="Calibri" w:cs="Arial"/>
          <w:szCs w:val="20"/>
        </w:rPr>
      </w:pPr>
      <w:r w:rsidRPr="002445E5">
        <w:rPr>
          <w:rFonts w:eastAsia="Calibri" w:cs="Arial"/>
          <w:szCs w:val="20"/>
        </w:rPr>
        <w:t>Le délai global de l’étude</w:t>
      </w:r>
      <w:r w:rsidR="00A40835" w:rsidRPr="002445E5">
        <w:rPr>
          <w:rFonts w:eastAsia="Calibri" w:cs="Arial"/>
          <w:szCs w:val="20"/>
        </w:rPr>
        <w:t>,</w:t>
      </w:r>
      <w:r w:rsidRPr="002445E5">
        <w:rPr>
          <w:rFonts w:eastAsia="Calibri" w:cs="Arial"/>
          <w:szCs w:val="20"/>
        </w:rPr>
        <w:t xml:space="preserve"> </w:t>
      </w:r>
      <w:r w:rsidR="003B06B2" w:rsidRPr="002445E5">
        <w:rPr>
          <w:rFonts w:eastAsia="Calibri" w:cs="Arial"/>
          <w:szCs w:val="20"/>
        </w:rPr>
        <w:t>toute</w:t>
      </w:r>
      <w:r w:rsidR="00A40835" w:rsidRPr="002445E5">
        <w:rPr>
          <w:rFonts w:eastAsia="Calibri" w:cs="Arial"/>
          <w:szCs w:val="20"/>
        </w:rPr>
        <w:t>s</w:t>
      </w:r>
      <w:r w:rsidR="003B06B2" w:rsidRPr="002445E5">
        <w:rPr>
          <w:rFonts w:eastAsia="Calibri" w:cs="Arial"/>
          <w:szCs w:val="20"/>
        </w:rPr>
        <w:t xml:space="preserve"> phase</w:t>
      </w:r>
      <w:r w:rsidR="00A40835" w:rsidRPr="002445E5">
        <w:rPr>
          <w:rFonts w:eastAsia="Calibri" w:cs="Arial"/>
          <w:szCs w:val="20"/>
        </w:rPr>
        <w:t>s</w:t>
      </w:r>
      <w:r w:rsidR="003B06B2" w:rsidRPr="002445E5">
        <w:rPr>
          <w:rFonts w:eastAsia="Calibri" w:cs="Arial"/>
          <w:szCs w:val="20"/>
        </w:rPr>
        <w:t xml:space="preserve"> confondue</w:t>
      </w:r>
      <w:r w:rsidR="00A40835" w:rsidRPr="002445E5">
        <w:rPr>
          <w:rFonts w:eastAsia="Calibri" w:cs="Arial"/>
          <w:szCs w:val="20"/>
        </w:rPr>
        <w:t>s,</w:t>
      </w:r>
      <w:r w:rsidR="003B06B2" w:rsidRPr="002445E5">
        <w:rPr>
          <w:rFonts w:eastAsia="Calibri" w:cs="Arial"/>
          <w:szCs w:val="20"/>
        </w:rPr>
        <w:t xml:space="preserve"> </w:t>
      </w:r>
      <w:r w:rsidRPr="002445E5">
        <w:rPr>
          <w:rFonts w:eastAsia="Calibri" w:cs="Arial"/>
          <w:szCs w:val="20"/>
        </w:rPr>
        <w:t xml:space="preserve">est fixé </w:t>
      </w:r>
      <w:r w:rsidRPr="002445E5">
        <w:rPr>
          <w:rFonts w:eastAsia="Calibri" w:cs="Arial"/>
          <w:b/>
          <w:szCs w:val="20"/>
        </w:rPr>
        <w:t xml:space="preserve">à </w:t>
      </w:r>
      <w:bookmarkStart w:id="26" w:name="_Hlk220572066"/>
      <w:r w:rsidR="003B06B2" w:rsidRPr="002445E5">
        <w:rPr>
          <w:rFonts w:eastAsia="Calibri" w:cs="Arial"/>
          <w:b/>
          <w:szCs w:val="20"/>
        </w:rPr>
        <w:t>28</w:t>
      </w:r>
      <w:bookmarkEnd w:id="26"/>
      <w:r w:rsidR="001030DF">
        <w:rPr>
          <w:rFonts w:eastAsia="Calibri" w:cs="Arial"/>
          <w:b/>
          <w:szCs w:val="20"/>
        </w:rPr>
        <w:t xml:space="preserve"> </w:t>
      </w:r>
      <w:r w:rsidRPr="002445E5">
        <w:rPr>
          <w:rFonts w:eastAsia="Calibri" w:cs="Arial"/>
          <w:b/>
          <w:szCs w:val="20"/>
        </w:rPr>
        <w:t xml:space="preserve">semaines </w:t>
      </w:r>
      <w:r w:rsidRPr="002445E5">
        <w:rPr>
          <w:rFonts w:eastAsia="Calibri" w:cs="Arial"/>
          <w:szCs w:val="20"/>
        </w:rPr>
        <w:t>à compter de l'ordre de service de démarrage de l’étude hormis les périodes de validation par le COTECH, le COPIL, le Conseil de développement et le Conseil de surveillance.</w:t>
      </w:r>
    </w:p>
    <w:p w14:paraId="600BBB8E" w14:textId="77777777" w:rsidR="00A94D6A" w:rsidRPr="002445E5" w:rsidRDefault="00A94D6A" w:rsidP="00A94D6A">
      <w:pPr>
        <w:ind w:left="-1134"/>
        <w:jc w:val="both"/>
        <w:rPr>
          <w:rFonts w:eastAsia="Calibri" w:cs="Arial"/>
          <w:szCs w:val="20"/>
        </w:rPr>
      </w:pPr>
      <w:r w:rsidRPr="002445E5">
        <w:rPr>
          <w:rFonts w:eastAsia="Calibri" w:cs="Arial"/>
          <w:szCs w:val="20"/>
        </w:rPr>
        <w:t>Les délais de remise des documents sont mentionnés dans le tableau ci-après :</w:t>
      </w:r>
    </w:p>
    <w:tbl>
      <w:tblPr>
        <w:tblW w:w="9071" w:type="dxa"/>
        <w:tblInd w:w="-1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370"/>
        <w:gridCol w:w="1701"/>
      </w:tblGrid>
      <w:tr w:rsidR="00A94D6A" w:rsidRPr="000157EA" w14:paraId="1A514180" w14:textId="77777777" w:rsidTr="00091ECD">
        <w:trPr>
          <w:trHeight w:val="277"/>
        </w:trPr>
        <w:tc>
          <w:tcPr>
            <w:tcW w:w="7370" w:type="dxa"/>
          </w:tcPr>
          <w:p w14:paraId="3D2724F5" w14:textId="77777777" w:rsidR="00A94D6A" w:rsidRPr="002445E5" w:rsidRDefault="00A94D6A" w:rsidP="00091ECD">
            <w:pPr>
              <w:autoSpaceDE w:val="0"/>
              <w:autoSpaceDN w:val="0"/>
              <w:jc w:val="center"/>
              <w:rPr>
                <w:rFonts w:eastAsia="Calibri" w:cs="Arial"/>
                <w:b/>
                <w:szCs w:val="20"/>
              </w:rPr>
            </w:pPr>
            <w:r w:rsidRPr="002445E5">
              <w:rPr>
                <w:rFonts w:eastAsia="Calibri" w:cs="Arial"/>
                <w:b/>
                <w:szCs w:val="20"/>
              </w:rPr>
              <w:lastRenderedPageBreak/>
              <w:t xml:space="preserve">Phases </w:t>
            </w:r>
          </w:p>
        </w:tc>
        <w:tc>
          <w:tcPr>
            <w:tcW w:w="1701" w:type="dxa"/>
          </w:tcPr>
          <w:p w14:paraId="21C193D6" w14:textId="77777777" w:rsidR="00A94D6A" w:rsidRPr="002445E5" w:rsidRDefault="00A94D6A" w:rsidP="00091ECD">
            <w:pPr>
              <w:autoSpaceDE w:val="0"/>
              <w:autoSpaceDN w:val="0"/>
              <w:ind w:left="143"/>
              <w:jc w:val="center"/>
              <w:rPr>
                <w:rFonts w:eastAsia="Calibri" w:cs="Arial"/>
                <w:b/>
                <w:szCs w:val="20"/>
              </w:rPr>
            </w:pPr>
            <w:r w:rsidRPr="002445E5">
              <w:rPr>
                <w:rFonts w:eastAsia="Calibri" w:cs="Arial"/>
                <w:b/>
                <w:szCs w:val="20"/>
              </w:rPr>
              <w:t>Délais maxi</w:t>
            </w:r>
          </w:p>
        </w:tc>
      </w:tr>
      <w:tr w:rsidR="00A94D6A" w:rsidRPr="000157EA" w14:paraId="71DE9C6A" w14:textId="77777777" w:rsidTr="00091ECD">
        <w:trPr>
          <w:trHeight w:val="1408"/>
        </w:trPr>
        <w:tc>
          <w:tcPr>
            <w:tcW w:w="7370" w:type="dxa"/>
          </w:tcPr>
          <w:p w14:paraId="54073EF4" w14:textId="77777777" w:rsidR="00A94D6A" w:rsidRPr="002445E5" w:rsidRDefault="00A94D6A" w:rsidP="00A94D6A">
            <w:pPr>
              <w:autoSpaceDE w:val="0"/>
              <w:autoSpaceDN w:val="0"/>
              <w:ind w:left="360"/>
              <w:rPr>
                <w:rFonts w:eastAsia="Calibri" w:cs="Arial"/>
                <w:b/>
                <w:szCs w:val="20"/>
              </w:rPr>
            </w:pPr>
            <w:r w:rsidRPr="002445E5">
              <w:rPr>
                <w:rFonts w:eastAsia="Calibri" w:cs="Arial"/>
                <w:b/>
                <w:szCs w:val="20"/>
              </w:rPr>
              <w:t>Rédaction du Document de synthèse reprenant le panorama, le plan d’actions et la présentation de la plateforme digitale, en y intégrant la Stratégie de transition énergétique et de décarbonation du GPM GUYANE</w:t>
            </w:r>
          </w:p>
          <w:p w14:paraId="350703F6" w14:textId="77777777" w:rsidR="00A94D6A" w:rsidRPr="002445E5" w:rsidRDefault="00A94D6A" w:rsidP="00091ECD">
            <w:pPr>
              <w:autoSpaceDE w:val="0"/>
              <w:autoSpaceDN w:val="0"/>
              <w:spacing w:after="0"/>
              <w:rPr>
                <w:rFonts w:eastAsia="Calibri" w:cs="Arial"/>
                <w:szCs w:val="20"/>
              </w:rPr>
            </w:pPr>
            <w:r w:rsidRPr="002445E5">
              <w:rPr>
                <w:rFonts w:eastAsia="Calibri" w:cs="Arial"/>
                <w:szCs w:val="20"/>
              </w:rPr>
              <w:t>Cette phase comprend :</w:t>
            </w:r>
          </w:p>
          <w:p w14:paraId="692FCEBB" w14:textId="77777777" w:rsidR="00A94D6A" w:rsidRPr="002445E5" w:rsidRDefault="00A94D6A" w:rsidP="00A94D6A">
            <w:pPr>
              <w:numPr>
                <w:ilvl w:val="0"/>
                <w:numId w:val="50"/>
              </w:numPr>
              <w:autoSpaceDE w:val="0"/>
              <w:autoSpaceDN w:val="0"/>
              <w:spacing w:after="0" w:line="240" w:lineRule="auto"/>
              <w:rPr>
                <w:rFonts w:eastAsia="Calibri" w:cs="Arial"/>
                <w:szCs w:val="20"/>
              </w:rPr>
            </w:pPr>
            <w:r w:rsidRPr="002445E5">
              <w:rPr>
                <w:rFonts w:eastAsia="Calibri" w:cs="Arial"/>
                <w:szCs w:val="20"/>
              </w:rPr>
              <w:t xml:space="preserve">La rédaction finale </w:t>
            </w:r>
          </w:p>
          <w:p w14:paraId="6A1AB805" w14:textId="77777777" w:rsidR="00A94D6A" w:rsidRPr="002445E5" w:rsidRDefault="00A94D6A" w:rsidP="00A94D6A">
            <w:pPr>
              <w:numPr>
                <w:ilvl w:val="0"/>
                <w:numId w:val="50"/>
              </w:numPr>
              <w:autoSpaceDE w:val="0"/>
              <w:autoSpaceDN w:val="0"/>
              <w:spacing w:after="0" w:line="240" w:lineRule="auto"/>
              <w:rPr>
                <w:rFonts w:eastAsia="Calibri" w:cs="Arial"/>
                <w:szCs w:val="20"/>
              </w:rPr>
            </w:pPr>
            <w:r w:rsidRPr="002445E5">
              <w:rPr>
                <w:rFonts w:eastAsia="Calibri" w:cs="Arial"/>
                <w:szCs w:val="20"/>
              </w:rPr>
              <w:t>Le suivi des indicateurs de performance</w:t>
            </w:r>
          </w:p>
          <w:p w14:paraId="1E127AB9" w14:textId="3BD0ECAF" w:rsidR="00A94D6A" w:rsidRPr="002445E5" w:rsidRDefault="00A94D6A" w:rsidP="00A94D6A">
            <w:pPr>
              <w:numPr>
                <w:ilvl w:val="0"/>
                <w:numId w:val="50"/>
              </w:numPr>
              <w:autoSpaceDE w:val="0"/>
              <w:autoSpaceDN w:val="0"/>
              <w:spacing w:after="0" w:line="240" w:lineRule="auto"/>
              <w:rPr>
                <w:rFonts w:eastAsia="Calibri" w:cs="Arial"/>
                <w:szCs w:val="20"/>
              </w:rPr>
            </w:pPr>
            <w:r w:rsidRPr="002445E5">
              <w:rPr>
                <w:rFonts w:eastAsia="Calibri" w:cs="Arial"/>
                <w:szCs w:val="20"/>
              </w:rPr>
              <w:t xml:space="preserve"> Réunion de présentation</w:t>
            </w:r>
            <w:r w:rsidR="005077F8">
              <w:rPr>
                <w:rFonts w:eastAsia="Calibri" w:cs="Arial"/>
                <w:szCs w:val="20"/>
              </w:rPr>
              <w:t xml:space="preserve"> de la version synthétisée</w:t>
            </w:r>
            <w:r w:rsidRPr="002445E5">
              <w:rPr>
                <w:rFonts w:eastAsia="Calibri" w:cs="Arial"/>
                <w:szCs w:val="20"/>
              </w:rPr>
              <w:t xml:space="preserve"> en présentiel au CD et CS de </w:t>
            </w:r>
            <w:r w:rsidR="003B06B2" w:rsidRPr="002445E5">
              <w:rPr>
                <w:rFonts w:eastAsia="Calibri" w:cs="Arial"/>
                <w:szCs w:val="20"/>
              </w:rPr>
              <w:t xml:space="preserve">novembre </w:t>
            </w:r>
            <w:r w:rsidRPr="002445E5">
              <w:rPr>
                <w:rFonts w:eastAsia="Calibri" w:cs="Arial"/>
                <w:szCs w:val="20"/>
              </w:rPr>
              <w:t>2026</w:t>
            </w:r>
          </w:p>
          <w:p w14:paraId="45FADC0E" w14:textId="77777777" w:rsidR="00A94D6A" w:rsidRPr="002445E5" w:rsidRDefault="00A94D6A" w:rsidP="00A94D6A">
            <w:pPr>
              <w:widowControl w:val="0"/>
              <w:numPr>
                <w:ilvl w:val="0"/>
                <w:numId w:val="50"/>
              </w:numPr>
              <w:autoSpaceDE w:val="0"/>
              <w:autoSpaceDN w:val="0"/>
              <w:spacing w:after="0" w:line="240" w:lineRule="auto"/>
              <w:contextualSpacing/>
              <w:rPr>
                <w:rFonts w:eastAsia="Calibri" w:cs="Arial"/>
                <w:szCs w:val="20"/>
              </w:rPr>
            </w:pPr>
            <w:r w:rsidRPr="002445E5">
              <w:rPr>
                <w:rFonts w:eastAsia="Calibri" w:cs="Arial"/>
                <w:szCs w:val="20"/>
              </w:rPr>
              <w:t>Y/c les autres prestations mentionnées dans le présent CCTP</w:t>
            </w:r>
          </w:p>
        </w:tc>
        <w:tc>
          <w:tcPr>
            <w:tcW w:w="1701" w:type="dxa"/>
          </w:tcPr>
          <w:p w14:paraId="43D8DE8D" w14:textId="29282E0C" w:rsidR="00A94D6A" w:rsidRPr="002445E5" w:rsidRDefault="003B06B2" w:rsidP="00091ECD">
            <w:pPr>
              <w:autoSpaceDE w:val="0"/>
              <w:autoSpaceDN w:val="0"/>
              <w:ind w:left="143"/>
              <w:rPr>
                <w:rFonts w:eastAsia="Calibri" w:cs="Arial"/>
                <w:b/>
                <w:szCs w:val="20"/>
              </w:rPr>
            </w:pPr>
            <w:r w:rsidRPr="002445E5">
              <w:rPr>
                <w:rFonts w:eastAsia="Calibri" w:cs="Arial"/>
                <w:b/>
                <w:szCs w:val="20"/>
              </w:rPr>
              <w:t>6</w:t>
            </w:r>
            <w:r w:rsidR="00151C42">
              <w:rPr>
                <w:rFonts w:eastAsia="Calibri" w:cs="Arial"/>
                <w:b/>
                <w:szCs w:val="20"/>
              </w:rPr>
              <w:t xml:space="preserve"> </w:t>
            </w:r>
            <w:r w:rsidR="00A94D6A" w:rsidRPr="002445E5">
              <w:rPr>
                <w:rFonts w:eastAsia="Calibri" w:cs="Arial"/>
                <w:b/>
                <w:szCs w:val="20"/>
              </w:rPr>
              <w:t>semaines</w:t>
            </w:r>
          </w:p>
        </w:tc>
      </w:tr>
    </w:tbl>
    <w:p w14:paraId="6E3E296E" w14:textId="1B8E667E" w:rsidR="00A94D6A" w:rsidRPr="00A94D6A" w:rsidRDefault="00A94D6A" w:rsidP="00255838">
      <w:pPr>
        <w:pStyle w:val="Titre4"/>
        <w:rPr>
          <w:b/>
        </w:rPr>
      </w:pPr>
      <w:r w:rsidRPr="003F28D1">
        <w:t xml:space="preserve">CRINIFLEX de la phase </w:t>
      </w:r>
      <w:r w:rsidR="002445E5">
        <w:t>I</w:t>
      </w:r>
      <w:r w:rsidR="00876A2D">
        <w:t>4</w:t>
      </w:r>
    </w:p>
    <w:p w14:paraId="0EC112C8" w14:textId="77777777" w:rsidR="00BF182B" w:rsidRDefault="00BF182B" w:rsidP="002445E5">
      <w:pPr>
        <w:pStyle w:val="NormalWeb"/>
        <w:ind w:left="-1134"/>
        <w:jc w:val="both"/>
        <w:rPr>
          <w:rFonts w:ascii="Arial" w:eastAsiaTheme="minorHAnsi" w:hAnsi="Arial" w:cstheme="minorBidi"/>
          <w:sz w:val="20"/>
          <w:szCs w:val="22"/>
          <w:lang w:eastAsia="en-US"/>
        </w:rPr>
      </w:pPr>
      <w:r w:rsidRPr="009F7816">
        <w:rPr>
          <w:rFonts w:ascii="Arial" w:eastAsiaTheme="minorHAnsi" w:hAnsi="Arial" w:cstheme="minorBidi"/>
          <w:sz w:val="20"/>
          <w:szCs w:val="22"/>
          <w:lang w:eastAsia="en-US"/>
        </w:rPr>
        <w:t xml:space="preserve">Le titulaire </w:t>
      </w:r>
      <w:r>
        <w:rPr>
          <w:rFonts w:ascii="Arial" w:eastAsiaTheme="minorHAnsi" w:hAnsi="Arial" w:cstheme="minorBidi"/>
          <w:sz w:val="20"/>
          <w:szCs w:val="22"/>
          <w:lang w:eastAsia="en-US"/>
        </w:rPr>
        <w:t xml:space="preserve">devra </w:t>
      </w:r>
      <w:r w:rsidRPr="009F7816">
        <w:rPr>
          <w:rFonts w:ascii="Arial" w:eastAsiaTheme="minorHAnsi" w:hAnsi="Arial" w:cstheme="minorBidi"/>
          <w:sz w:val="20"/>
          <w:szCs w:val="22"/>
          <w:lang w:eastAsia="en-US"/>
        </w:rPr>
        <w:t>rédige</w:t>
      </w:r>
      <w:r>
        <w:rPr>
          <w:rFonts w:ascii="Arial" w:eastAsiaTheme="minorHAnsi" w:hAnsi="Arial" w:cstheme="minorBidi"/>
          <w:sz w:val="20"/>
          <w:szCs w:val="22"/>
          <w:lang w:eastAsia="en-US"/>
        </w:rPr>
        <w:t>r</w:t>
      </w:r>
      <w:r w:rsidRPr="009F7816">
        <w:rPr>
          <w:rFonts w:ascii="Arial" w:eastAsiaTheme="minorHAnsi" w:hAnsi="Arial" w:cstheme="minorBidi"/>
          <w:sz w:val="20"/>
          <w:szCs w:val="22"/>
          <w:lang w:eastAsia="en-US"/>
        </w:rPr>
        <w:t xml:space="preserve"> un document de synthèse regroupant l’ensemble des livrables de la mission et présente</w:t>
      </w:r>
      <w:r>
        <w:rPr>
          <w:rFonts w:ascii="Arial" w:eastAsiaTheme="minorHAnsi" w:hAnsi="Arial" w:cstheme="minorBidi"/>
          <w:sz w:val="20"/>
          <w:szCs w:val="22"/>
          <w:lang w:eastAsia="en-US"/>
        </w:rPr>
        <w:t>r</w:t>
      </w:r>
      <w:r w:rsidRPr="009F7816">
        <w:rPr>
          <w:rFonts w:ascii="Arial" w:eastAsiaTheme="minorHAnsi" w:hAnsi="Arial" w:cstheme="minorBidi"/>
          <w:sz w:val="20"/>
          <w:szCs w:val="22"/>
          <w:lang w:eastAsia="en-US"/>
        </w:rPr>
        <w:t xml:space="preserve"> les résultats au maître d’ouvrage et aux instances concernées. </w:t>
      </w:r>
    </w:p>
    <w:p w14:paraId="55829CAA" w14:textId="7477278F" w:rsidR="00BF182B" w:rsidRDefault="00BF182B" w:rsidP="002445E5">
      <w:pPr>
        <w:pStyle w:val="NormalWeb"/>
        <w:ind w:left="-1134"/>
        <w:jc w:val="both"/>
        <w:rPr>
          <w:rFonts w:ascii="Arial" w:eastAsiaTheme="minorHAnsi" w:hAnsi="Arial" w:cstheme="minorBidi"/>
          <w:sz w:val="20"/>
          <w:szCs w:val="22"/>
          <w:lang w:eastAsia="en-US"/>
        </w:rPr>
      </w:pPr>
      <w:r w:rsidRPr="009F7816">
        <w:rPr>
          <w:rFonts w:ascii="Arial" w:eastAsiaTheme="minorHAnsi" w:hAnsi="Arial" w:cstheme="minorBidi"/>
          <w:sz w:val="20"/>
          <w:szCs w:val="22"/>
          <w:lang w:eastAsia="en-US"/>
        </w:rPr>
        <w:t>Ce document constitue un support opérationnel pour la mise en œuvre de la stratégie de transition énergétique et de décarbonation du port.</w:t>
      </w:r>
    </w:p>
    <w:p w14:paraId="16C29D6E" w14:textId="77777777" w:rsidR="00BF182B" w:rsidRDefault="00BF182B" w:rsidP="002445E5">
      <w:pPr>
        <w:ind w:left="-1134"/>
        <w:jc w:val="both"/>
      </w:pPr>
      <w:r w:rsidRPr="00E7044C">
        <w:t>Dans le cadre du contexte décrit ci-dessus, et dans le respect des contraintes du paragraphe « contraintes », le titulaire respecte l’ensemble des exigences et atteint les niveaux décrits ci-dessous :</w:t>
      </w:r>
    </w:p>
    <w:tbl>
      <w:tblPr>
        <w:tblW w:w="10765" w:type="dxa"/>
        <w:tblInd w:w="-2132" w:type="dxa"/>
        <w:tblCellMar>
          <w:left w:w="70" w:type="dxa"/>
          <w:right w:w="70" w:type="dxa"/>
        </w:tblCellMar>
        <w:tblLook w:val="04A0" w:firstRow="1" w:lastRow="0" w:firstColumn="1" w:lastColumn="0" w:noHBand="0" w:noVBand="1"/>
      </w:tblPr>
      <w:tblGrid>
        <w:gridCol w:w="3261"/>
        <w:gridCol w:w="3119"/>
        <w:gridCol w:w="950"/>
        <w:gridCol w:w="909"/>
        <w:gridCol w:w="1326"/>
        <w:gridCol w:w="1200"/>
      </w:tblGrid>
      <w:tr w:rsidR="00BF182B" w:rsidRPr="00AA48E8" w14:paraId="67397F16" w14:textId="77777777" w:rsidTr="00091ECD">
        <w:trPr>
          <w:trHeight w:val="290"/>
        </w:trPr>
        <w:tc>
          <w:tcPr>
            <w:tcW w:w="3261"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431E470C" w14:textId="77777777" w:rsidR="00BF182B" w:rsidRPr="002445E5" w:rsidRDefault="00BF182B" w:rsidP="00091ECD">
            <w:pPr>
              <w:spacing w:after="0" w:line="240" w:lineRule="auto"/>
              <w:jc w:val="center"/>
              <w:rPr>
                <w:rFonts w:eastAsia="Times New Roman" w:cs="Arial"/>
                <w:color w:val="000000"/>
                <w:szCs w:val="20"/>
                <w:lang w:val="fr-BE" w:eastAsia="fr-BE"/>
              </w:rPr>
            </w:pPr>
            <w:r w:rsidRPr="002445E5">
              <w:rPr>
                <w:rFonts w:eastAsia="Times New Roman" w:cs="Arial"/>
                <w:color w:val="000000"/>
                <w:szCs w:val="20"/>
                <w:lang w:val="fr-BE" w:eastAsia="fr-BE"/>
              </w:rPr>
              <w:t> </w:t>
            </w:r>
          </w:p>
        </w:tc>
        <w:tc>
          <w:tcPr>
            <w:tcW w:w="3119" w:type="dxa"/>
            <w:tcBorders>
              <w:top w:val="single" w:sz="4" w:space="0" w:color="auto"/>
              <w:left w:val="nil"/>
              <w:bottom w:val="single" w:sz="4" w:space="0" w:color="auto"/>
              <w:right w:val="single" w:sz="4" w:space="0" w:color="auto"/>
            </w:tcBorders>
            <w:shd w:val="clear" w:color="000000" w:fill="F2F2F2"/>
            <w:vAlign w:val="center"/>
            <w:hideMark/>
          </w:tcPr>
          <w:p w14:paraId="7B987923" w14:textId="77777777" w:rsidR="00BF182B" w:rsidRPr="002445E5" w:rsidRDefault="00BF182B" w:rsidP="00091ECD">
            <w:pPr>
              <w:spacing w:after="0" w:line="240" w:lineRule="auto"/>
              <w:jc w:val="center"/>
              <w:rPr>
                <w:rFonts w:eastAsia="Times New Roman" w:cs="Arial"/>
                <w:color w:val="000000"/>
                <w:szCs w:val="20"/>
                <w:lang w:val="fr-BE" w:eastAsia="fr-BE"/>
              </w:rPr>
            </w:pPr>
            <w:r w:rsidRPr="002445E5">
              <w:rPr>
                <w:rFonts w:eastAsia="Times New Roman" w:cs="Arial"/>
                <w:color w:val="000000"/>
                <w:szCs w:val="20"/>
                <w:lang w:val="fr-BE" w:eastAsia="fr-BE"/>
              </w:rPr>
              <w:t>CRI</w:t>
            </w:r>
          </w:p>
        </w:tc>
        <w:tc>
          <w:tcPr>
            <w:tcW w:w="950" w:type="dxa"/>
            <w:tcBorders>
              <w:top w:val="single" w:sz="4" w:space="0" w:color="auto"/>
              <w:left w:val="nil"/>
              <w:bottom w:val="single" w:sz="4" w:space="0" w:color="auto"/>
              <w:right w:val="single" w:sz="4" w:space="0" w:color="auto"/>
            </w:tcBorders>
            <w:shd w:val="clear" w:color="000000" w:fill="F2F2F2"/>
            <w:noWrap/>
            <w:vAlign w:val="center"/>
            <w:hideMark/>
          </w:tcPr>
          <w:p w14:paraId="236C357E" w14:textId="77777777" w:rsidR="00BF182B" w:rsidRPr="002445E5" w:rsidRDefault="00BF182B" w:rsidP="00091ECD">
            <w:pPr>
              <w:spacing w:after="0" w:line="240" w:lineRule="auto"/>
              <w:jc w:val="center"/>
              <w:rPr>
                <w:rFonts w:eastAsia="Times New Roman" w:cs="Arial"/>
                <w:color w:val="000000"/>
                <w:szCs w:val="20"/>
                <w:lang w:val="fr-BE" w:eastAsia="fr-BE"/>
              </w:rPr>
            </w:pPr>
            <w:r w:rsidRPr="002445E5">
              <w:rPr>
                <w:rFonts w:eastAsia="Times New Roman" w:cs="Arial"/>
                <w:color w:val="000000"/>
                <w:szCs w:val="20"/>
                <w:lang w:val="fr-BE" w:eastAsia="fr-BE"/>
              </w:rPr>
              <w:t>NI</w:t>
            </w:r>
          </w:p>
        </w:tc>
        <w:tc>
          <w:tcPr>
            <w:tcW w:w="3435" w:type="dxa"/>
            <w:gridSpan w:val="3"/>
            <w:tcBorders>
              <w:top w:val="single" w:sz="4" w:space="0" w:color="auto"/>
              <w:left w:val="nil"/>
              <w:bottom w:val="single" w:sz="4" w:space="0" w:color="auto"/>
              <w:right w:val="single" w:sz="4" w:space="0" w:color="auto"/>
            </w:tcBorders>
            <w:shd w:val="clear" w:color="000000" w:fill="F2F2F2"/>
            <w:noWrap/>
            <w:vAlign w:val="center"/>
            <w:hideMark/>
          </w:tcPr>
          <w:p w14:paraId="094CED55" w14:textId="77777777" w:rsidR="00BF182B" w:rsidRPr="002445E5" w:rsidRDefault="00BF182B" w:rsidP="00091ECD">
            <w:pPr>
              <w:spacing w:after="0" w:line="240" w:lineRule="auto"/>
              <w:jc w:val="center"/>
              <w:rPr>
                <w:rFonts w:eastAsia="Times New Roman" w:cs="Arial"/>
                <w:color w:val="000000"/>
                <w:szCs w:val="20"/>
                <w:lang w:val="fr-BE" w:eastAsia="fr-BE"/>
              </w:rPr>
            </w:pPr>
            <w:r w:rsidRPr="002445E5">
              <w:rPr>
                <w:rFonts w:eastAsia="Times New Roman" w:cs="Arial"/>
                <w:color w:val="000000"/>
                <w:szCs w:val="20"/>
                <w:lang w:val="fr-BE" w:eastAsia="fr-BE"/>
              </w:rPr>
              <w:t>FLEX</w:t>
            </w:r>
          </w:p>
        </w:tc>
      </w:tr>
      <w:tr w:rsidR="00BF182B" w:rsidRPr="00AA48E8" w14:paraId="2827FC68" w14:textId="77777777" w:rsidTr="00091ECD">
        <w:trPr>
          <w:trHeight w:val="580"/>
        </w:trPr>
        <w:tc>
          <w:tcPr>
            <w:tcW w:w="3261" w:type="dxa"/>
            <w:tcBorders>
              <w:top w:val="nil"/>
              <w:left w:val="single" w:sz="4" w:space="0" w:color="auto"/>
              <w:bottom w:val="single" w:sz="4" w:space="0" w:color="auto"/>
              <w:right w:val="single" w:sz="4" w:space="0" w:color="auto"/>
            </w:tcBorders>
            <w:shd w:val="clear" w:color="000000" w:fill="D9D9D9"/>
            <w:noWrap/>
            <w:vAlign w:val="center"/>
            <w:hideMark/>
          </w:tcPr>
          <w:p w14:paraId="23CD6B73" w14:textId="77777777" w:rsidR="00BF182B" w:rsidRPr="002445E5" w:rsidRDefault="00BF182B" w:rsidP="00091ECD">
            <w:pPr>
              <w:spacing w:after="0" w:line="240" w:lineRule="auto"/>
              <w:jc w:val="center"/>
              <w:rPr>
                <w:rFonts w:eastAsia="Times New Roman" w:cs="Arial"/>
                <w:color w:val="000000"/>
                <w:szCs w:val="20"/>
                <w:lang w:val="fr-BE" w:eastAsia="fr-BE"/>
              </w:rPr>
            </w:pPr>
            <w:r w:rsidRPr="002445E5">
              <w:rPr>
                <w:rFonts w:eastAsia="Times New Roman" w:cs="Arial"/>
                <w:color w:val="000000"/>
                <w:szCs w:val="20"/>
                <w:lang w:val="fr-BE" w:eastAsia="fr-BE"/>
              </w:rPr>
              <w:t xml:space="preserve">Exigences </w:t>
            </w:r>
          </w:p>
        </w:tc>
        <w:tc>
          <w:tcPr>
            <w:tcW w:w="3119" w:type="dxa"/>
            <w:tcBorders>
              <w:top w:val="nil"/>
              <w:left w:val="nil"/>
              <w:bottom w:val="single" w:sz="4" w:space="0" w:color="auto"/>
              <w:right w:val="single" w:sz="4" w:space="0" w:color="auto"/>
            </w:tcBorders>
            <w:shd w:val="clear" w:color="000000" w:fill="D9D9D9"/>
            <w:vAlign w:val="center"/>
            <w:hideMark/>
          </w:tcPr>
          <w:p w14:paraId="1A9FE94E" w14:textId="77777777" w:rsidR="00BF182B" w:rsidRPr="002445E5" w:rsidRDefault="00BF182B" w:rsidP="00091ECD">
            <w:pPr>
              <w:spacing w:after="0" w:line="240" w:lineRule="auto"/>
              <w:jc w:val="center"/>
              <w:rPr>
                <w:rFonts w:eastAsia="Times New Roman" w:cs="Arial"/>
                <w:color w:val="000000"/>
                <w:szCs w:val="20"/>
                <w:lang w:val="fr-BE" w:eastAsia="fr-BE"/>
              </w:rPr>
            </w:pPr>
            <w:r w:rsidRPr="002445E5">
              <w:rPr>
                <w:rFonts w:eastAsia="Times New Roman" w:cs="Arial"/>
                <w:color w:val="000000"/>
                <w:szCs w:val="20"/>
                <w:lang w:val="fr-BE" w:eastAsia="fr-BE"/>
              </w:rPr>
              <w:t>Critère d'exigence</w:t>
            </w:r>
          </w:p>
        </w:tc>
        <w:tc>
          <w:tcPr>
            <w:tcW w:w="950" w:type="dxa"/>
            <w:tcBorders>
              <w:top w:val="nil"/>
              <w:left w:val="nil"/>
              <w:bottom w:val="single" w:sz="4" w:space="0" w:color="auto"/>
              <w:right w:val="single" w:sz="4" w:space="0" w:color="auto"/>
            </w:tcBorders>
            <w:shd w:val="clear" w:color="000000" w:fill="D9D9D9"/>
            <w:noWrap/>
            <w:vAlign w:val="center"/>
            <w:hideMark/>
          </w:tcPr>
          <w:p w14:paraId="03C6169A" w14:textId="77777777" w:rsidR="00BF182B" w:rsidRPr="002445E5" w:rsidRDefault="00BF182B" w:rsidP="00091ECD">
            <w:pPr>
              <w:spacing w:after="0" w:line="240" w:lineRule="auto"/>
              <w:jc w:val="center"/>
              <w:rPr>
                <w:rFonts w:eastAsia="Times New Roman" w:cs="Arial"/>
                <w:color w:val="000000"/>
                <w:szCs w:val="20"/>
                <w:lang w:val="fr-BE" w:eastAsia="fr-BE"/>
              </w:rPr>
            </w:pPr>
            <w:r w:rsidRPr="002445E5">
              <w:rPr>
                <w:rFonts w:eastAsia="Times New Roman" w:cs="Arial"/>
                <w:color w:val="000000"/>
                <w:szCs w:val="20"/>
                <w:lang w:val="fr-BE" w:eastAsia="fr-BE"/>
              </w:rPr>
              <w:t>Niveau</w:t>
            </w:r>
          </w:p>
        </w:tc>
        <w:tc>
          <w:tcPr>
            <w:tcW w:w="909" w:type="dxa"/>
            <w:tcBorders>
              <w:top w:val="nil"/>
              <w:left w:val="nil"/>
              <w:bottom w:val="single" w:sz="4" w:space="0" w:color="auto"/>
              <w:right w:val="single" w:sz="4" w:space="0" w:color="auto"/>
            </w:tcBorders>
            <w:shd w:val="clear" w:color="000000" w:fill="D9D9D9"/>
            <w:noWrap/>
            <w:vAlign w:val="center"/>
            <w:hideMark/>
          </w:tcPr>
          <w:p w14:paraId="615DCD70" w14:textId="77777777" w:rsidR="00BF182B" w:rsidRPr="002445E5" w:rsidRDefault="00BF182B" w:rsidP="00091ECD">
            <w:pPr>
              <w:spacing w:after="0" w:line="240" w:lineRule="auto"/>
              <w:jc w:val="center"/>
              <w:rPr>
                <w:rFonts w:eastAsia="Times New Roman" w:cs="Arial"/>
                <w:color w:val="000000"/>
                <w:szCs w:val="20"/>
                <w:lang w:val="fr-BE" w:eastAsia="fr-BE"/>
              </w:rPr>
            </w:pPr>
            <w:r w:rsidRPr="002445E5">
              <w:rPr>
                <w:rFonts w:eastAsia="Times New Roman" w:cs="Arial"/>
                <w:color w:val="000000"/>
                <w:szCs w:val="20"/>
                <w:lang w:val="fr-BE" w:eastAsia="fr-BE"/>
              </w:rPr>
              <w:t>Variante</w:t>
            </w:r>
          </w:p>
        </w:tc>
        <w:tc>
          <w:tcPr>
            <w:tcW w:w="1326" w:type="dxa"/>
            <w:tcBorders>
              <w:top w:val="nil"/>
              <w:left w:val="nil"/>
              <w:bottom w:val="single" w:sz="4" w:space="0" w:color="auto"/>
              <w:right w:val="single" w:sz="4" w:space="0" w:color="auto"/>
            </w:tcBorders>
            <w:shd w:val="clear" w:color="000000" w:fill="D9D9D9"/>
            <w:vAlign w:val="center"/>
            <w:hideMark/>
          </w:tcPr>
          <w:p w14:paraId="669F2411" w14:textId="77777777" w:rsidR="00BF182B" w:rsidRPr="002445E5" w:rsidRDefault="00BF182B" w:rsidP="00091ECD">
            <w:pPr>
              <w:spacing w:after="0" w:line="240" w:lineRule="auto"/>
              <w:jc w:val="center"/>
              <w:rPr>
                <w:rFonts w:eastAsia="Times New Roman" w:cs="Arial"/>
                <w:color w:val="000000"/>
                <w:szCs w:val="20"/>
                <w:lang w:val="fr-BE" w:eastAsia="fr-BE"/>
              </w:rPr>
            </w:pPr>
            <w:r w:rsidRPr="002445E5">
              <w:rPr>
                <w:rFonts w:eastAsia="Times New Roman" w:cs="Arial"/>
                <w:color w:val="000000"/>
                <w:szCs w:val="20"/>
                <w:lang w:val="fr-BE" w:eastAsia="fr-BE"/>
              </w:rPr>
              <w:t>Négociable ou pas</w:t>
            </w:r>
          </w:p>
        </w:tc>
        <w:tc>
          <w:tcPr>
            <w:tcW w:w="1200" w:type="dxa"/>
            <w:tcBorders>
              <w:top w:val="nil"/>
              <w:left w:val="nil"/>
              <w:bottom w:val="single" w:sz="4" w:space="0" w:color="auto"/>
              <w:right w:val="single" w:sz="4" w:space="0" w:color="auto"/>
            </w:tcBorders>
            <w:shd w:val="clear" w:color="000000" w:fill="D9D9D9"/>
            <w:vAlign w:val="center"/>
            <w:hideMark/>
          </w:tcPr>
          <w:p w14:paraId="02378CFA" w14:textId="77777777" w:rsidR="00BF182B" w:rsidRPr="002445E5" w:rsidRDefault="00BF182B" w:rsidP="00091ECD">
            <w:pPr>
              <w:spacing w:after="0" w:line="240" w:lineRule="auto"/>
              <w:jc w:val="center"/>
              <w:rPr>
                <w:rFonts w:eastAsia="Times New Roman" w:cs="Arial"/>
                <w:color w:val="000000"/>
                <w:szCs w:val="20"/>
                <w:lang w:val="fr-BE" w:eastAsia="fr-BE"/>
              </w:rPr>
            </w:pPr>
            <w:r w:rsidRPr="002445E5">
              <w:rPr>
                <w:rFonts w:eastAsia="Times New Roman" w:cs="Arial"/>
                <w:color w:val="000000"/>
                <w:szCs w:val="20"/>
                <w:lang w:val="fr-BE" w:eastAsia="fr-BE"/>
              </w:rPr>
              <w:t xml:space="preserve">Améliorable ou pas </w:t>
            </w:r>
          </w:p>
        </w:tc>
      </w:tr>
      <w:tr w:rsidR="00BF182B" w:rsidRPr="00AA48E8" w14:paraId="330F3F13" w14:textId="77777777" w:rsidTr="00BF182B">
        <w:trPr>
          <w:trHeight w:val="870"/>
        </w:trPr>
        <w:tc>
          <w:tcPr>
            <w:tcW w:w="3261" w:type="dxa"/>
            <w:tcBorders>
              <w:top w:val="single" w:sz="4" w:space="0" w:color="auto"/>
              <w:left w:val="single" w:sz="4" w:space="0" w:color="auto"/>
              <w:bottom w:val="single" w:sz="4" w:space="0" w:color="auto"/>
              <w:right w:val="single" w:sz="4" w:space="0" w:color="auto"/>
            </w:tcBorders>
            <w:vAlign w:val="center"/>
          </w:tcPr>
          <w:p w14:paraId="38DADBAA" w14:textId="5098151E" w:rsidR="00BF182B" w:rsidRPr="002445E5" w:rsidRDefault="00BF182B" w:rsidP="00BF182B">
            <w:pPr>
              <w:spacing w:after="0" w:line="240" w:lineRule="auto"/>
              <w:jc w:val="center"/>
              <w:rPr>
                <w:rFonts w:eastAsia="Times New Roman" w:cs="Arial"/>
                <w:color w:val="000000"/>
                <w:szCs w:val="20"/>
                <w:lang w:val="fr-BE" w:eastAsia="fr-BE"/>
              </w:rPr>
            </w:pPr>
            <w:r w:rsidRPr="002445E5">
              <w:rPr>
                <w:rFonts w:eastAsia="Times New Roman" w:cs="Arial"/>
                <w:color w:val="000000"/>
                <w:szCs w:val="20"/>
                <w:lang w:val="fr-BE" w:eastAsia="fr-BE"/>
              </w:rPr>
              <w:t>Respecter les engagements en matière de livrables</w:t>
            </w:r>
          </w:p>
        </w:tc>
        <w:tc>
          <w:tcPr>
            <w:tcW w:w="3119" w:type="dxa"/>
            <w:tcBorders>
              <w:top w:val="single" w:sz="4" w:space="0" w:color="auto"/>
              <w:left w:val="nil"/>
              <w:bottom w:val="single" w:sz="4" w:space="0" w:color="auto"/>
              <w:right w:val="single" w:sz="4" w:space="0" w:color="auto"/>
            </w:tcBorders>
            <w:vAlign w:val="center"/>
          </w:tcPr>
          <w:p w14:paraId="3F29D170" w14:textId="756F0220" w:rsidR="00BF182B" w:rsidRPr="002445E5" w:rsidRDefault="00BF182B" w:rsidP="00BF182B">
            <w:pPr>
              <w:spacing w:after="0" w:line="240" w:lineRule="auto"/>
              <w:rPr>
                <w:rFonts w:eastAsia="Times New Roman" w:cs="Arial"/>
                <w:color w:val="000000"/>
                <w:szCs w:val="20"/>
                <w:lang w:val="fr-BE" w:eastAsia="fr-BE"/>
              </w:rPr>
            </w:pPr>
            <w:r w:rsidRPr="002445E5">
              <w:rPr>
                <w:rFonts w:eastAsia="Times New Roman" w:cs="Arial"/>
                <w:color w:val="000000"/>
                <w:szCs w:val="20"/>
                <w:lang w:val="fr-BE" w:eastAsia="fr-BE"/>
              </w:rPr>
              <w:t>Taux de livrables remis dans les délais</w:t>
            </w:r>
          </w:p>
        </w:tc>
        <w:tc>
          <w:tcPr>
            <w:tcW w:w="950" w:type="dxa"/>
            <w:tcBorders>
              <w:top w:val="single" w:sz="4" w:space="0" w:color="auto"/>
              <w:left w:val="nil"/>
              <w:bottom w:val="single" w:sz="4" w:space="0" w:color="auto"/>
              <w:right w:val="single" w:sz="4" w:space="0" w:color="auto"/>
            </w:tcBorders>
            <w:vAlign w:val="center"/>
          </w:tcPr>
          <w:p w14:paraId="425496DF" w14:textId="3EB18AD9" w:rsidR="00BF182B" w:rsidRPr="002445E5" w:rsidRDefault="00BF182B" w:rsidP="00BF182B">
            <w:pPr>
              <w:spacing w:after="0" w:line="240" w:lineRule="auto"/>
              <w:jc w:val="center"/>
              <w:rPr>
                <w:rFonts w:eastAsia="Times New Roman" w:cs="Arial"/>
                <w:color w:val="000000"/>
                <w:szCs w:val="20"/>
                <w:lang w:val="fr-BE" w:eastAsia="fr-BE"/>
              </w:rPr>
            </w:pPr>
            <w:r w:rsidRPr="002445E5">
              <w:rPr>
                <w:rFonts w:eastAsia="Times New Roman" w:cs="Arial"/>
                <w:color w:val="000000"/>
                <w:szCs w:val="20"/>
                <w:lang w:val="fr-BE" w:eastAsia="fr-BE"/>
              </w:rPr>
              <w:t>≥ 95 %</w:t>
            </w:r>
          </w:p>
        </w:tc>
        <w:tc>
          <w:tcPr>
            <w:tcW w:w="909" w:type="dxa"/>
            <w:tcBorders>
              <w:top w:val="single" w:sz="4" w:space="0" w:color="auto"/>
              <w:left w:val="nil"/>
              <w:bottom w:val="single" w:sz="4" w:space="0" w:color="auto"/>
              <w:right w:val="single" w:sz="4" w:space="0" w:color="auto"/>
            </w:tcBorders>
            <w:noWrap/>
            <w:vAlign w:val="center"/>
          </w:tcPr>
          <w:p w14:paraId="422CB30B" w14:textId="3C287F2C" w:rsidR="00BF182B" w:rsidRPr="002445E5" w:rsidRDefault="00BF182B" w:rsidP="00BF182B">
            <w:pPr>
              <w:spacing w:after="0" w:line="240" w:lineRule="auto"/>
              <w:jc w:val="center"/>
              <w:rPr>
                <w:rFonts w:eastAsia="Times New Roman" w:cs="Arial"/>
                <w:color w:val="000000"/>
                <w:szCs w:val="20"/>
                <w:lang w:val="fr-BE" w:eastAsia="fr-BE"/>
              </w:rPr>
            </w:pPr>
            <w:r w:rsidRPr="002445E5">
              <w:rPr>
                <w:rFonts w:eastAsia="Times New Roman" w:cs="Arial"/>
                <w:color w:val="000000"/>
                <w:szCs w:val="20"/>
                <w:lang w:val="fr-BE" w:eastAsia="fr-BE"/>
              </w:rPr>
              <w:t>Non</w:t>
            </w:r>
          </w:p>
        </w:tc>
        <w:tc>
          <w:tcPr>
            <w:tcW w:w="1326" w:type="dxa"/>
            <w:tcBorders>
              <w:top w:val="single" w:sz="4" w:space="0" w:color="auto"/>
              <w:left w:val="nil"/>
              <w:bottom w:val="single" w:sz="4" w:space="0" w:color="auto"/>
              <w:right w:val="single" w:sz="4" w:space="0" w:color="auto"/>
            </w:tcBorders>
            <w:noWrap/>
            <w:vAlign w:val="center"/>
          </w:tcPr>
          <w:p w14:paraId="47DD7228" w14:textId="78A39ABD" w:rsidR="00BF182B" w:rsidRPr="002445E5" w:rsidRDefault="00BF182B" w:rsidP="00BF182B">
            <w:pPr>
              <w:spacing w:after="0" w:line="240" w:lineRule="auto"/>
              <w:jc w:val="center"/>
              <w:rPr>
                <w:rFonts w:eastAsia="Times New Roman" w:cs="Arial"/>
                <w:color w:val="000000"/>
                <w:szCs w:val="20"/>
                <w:lang w:val="fr-BE" w:eastAsia="fr-BE"/>
              </w:rPr>
            </w:pPr>
            <w:r w:rsidRPr="002445E5">
              <w:rPr>
                <w:rFonts w:eastAsia="Times New Roman" w:cs="Arial"/>
                <w:color w:val="000000"/>
                <w:szCs w:val="20"/>
                <w:lang w:val="fr-BE" w:eastAsia="fr-BE"/>
              </w:rPr>
              <w:t>Oui</w:t>
            </w:r>
          </w:p>
        </w:tc>
        <w:tc>
          <w:tcPr>
            <w:tcW w:w="1200" w:type="dxa"/>
            <w:tcBorders>
              <w:top w:val="single" w:sz="4" w:space="0" w:color="auto"/>
              <w:left w:val="nil"/>
              <w:bottom w:val="single" w:sz="4" w:space="0" w:color="auto"/>
              <w:right w:val="single" w:sz="4" w:space="0" w:color="auto"/>
            </w:tcBorders>
            <w:noWrap/>
            <w:vAlign w:val="center"/>
          </w:tcPr>
          <w:p w14:paraId="1571351C" w14:textId="37744A1C" w:rsidR="00BF182B" w:rsidRPr="002445E5" w:rsidRDefault="00BF182B" w:rsidP="00BF182B">
            <w:pPr>
              <w:spacing w:after="0" w:line="240" w:lineRule="auto"/>
              <w:jc w:val="center"/>
              <w:rPr>
                <w:rFonts w:eastAsia="Times New Roman" w:cs="Arial"/>
                <w:color w:val="000000"/>
                <w:szCs w:val="20"/>
                <w:lang w:val="fr-BE" w:eastAsia="fr-BE"/>
              </w:rPr>
            </w:pPr>
            <w:r w:rsidRPr="002445E5">
              <w:rPr>
                <w:rFonts w:eastAsia="Times New Roman" w:cs="Arial"/>
                <w:color w:val="000000"/>
                <w:szCs w:val="20"/>
                <w:lang w:val="fr-BE" w:eastAsia="fr-BE"/>
              </w:rPr>
              <w:t>Oui</w:t>
            </w:r>
          </w:p>
        </w:tc>
      </w:tr>
    </w:tbl>
    <w:p w14:paraId="4FFDF0DF" w14:textId="41ACC93E" w:rsidR="00D75342" w:rsidRDefault="00A40835" w:rsidP="00753EE0">
      <w:pPr>
        <w:pStyle w:val="Titre2"/>
      </w:pPr>
      <w:r>
        <w:t xml:space="preserve"> </w:t>
      </w:r>
      <w:bookmarkStart w:id="27" w:name="_Toc221182928"/>
      <w:r>
        <w:t>Phase</w:t>
      </w:r>
      <w:r w:rsidR="00B07DC5">
        <w:t>s</w:t>
      </w:r>
      <w:r>
        <w:t xml:space="preserve"> de maintenance</w:t>
      </w:r>
      <w:r w:rsidR="00B07DC5">
        <w:t xml:space="preserve"> </w:t>
      </w:r>
      <w:r w:rsidR="00B07DC5" w:rsidRPr="00B07DC5">
        <w:t>de la plateforme digitale</w:t>
      </w:r>
      <w:bookmarkEnd w:id="27"/>
    </w:p>
    <w:p w14:paraId="3ECDA087" w14:textId="30A6F208" w:rsidR="00B07DC5" w:rsidRPr="002445E5" w:rsidRDefault="00B07DC5" w:rsidP="00B07DC5">
      <w:pPr>
        <w:ind w:left="-1134"/>
        <w:jc w:val="both"/>
        <w:rPr>
          <w:rFonts w:eastAsia="Calibri" w:cs="Arial"/>
          <w:szCs w:val="20"/>
          <w:lang w:val="fr-BE"/>
        </w:rPr>
      </w:pPr>
      <w:r w:rsidRPr="002445E5">
        <w:rPr>
          <w:rFonts w:eastAsia="Calibri" w:cs="Arial"/>
          <w:szCs w:val="20"/>
          <w:lang w:val="fr-BE"/>
        </w:rPr>
        <w:t xml:space="preserve">Les phases M1, M2 et M3 portent sur la maintenance annuelle de la plateforme digitale mise en place dans le cadre de la phase 3 de la tranche ferme. </w:t>
      </w:r>
      <w:r w:rsidR="002445E5" w:rsidRPr="002445E5">
        <w:rPr>
          <w:rFonts w:eastAsia="Calibri" w:cs="Arial"/>
          <w:szCs w:val="20"/>
          <w:lang w:val="fr-BE"/>
        </w:rPr>
        <w:t>C</w:t>
      </w:r>
      <w:r w:rsidRPr="002445E5">
        <w:rPr>
          <w:rFonts w:eastAsia="Calibri" w:cs="Arial"/>
          <w:szCs w:val="20"/>
          <w:lang w:val="fr-BE"/>
        </w:rPr>
        <w:t>haque phase correspond à une année distincte de maintenance.</w:t>
      </w:r>
    </w:p>
    <w:p w14:paraId="646D3A40" w14:textId="10051AD2" w:rsidR="00B07DC5" w:rsidRPr="002445E5" w:rsidRDefault="00B07DC5" w:rsidP="002445E5">
      <w:pPr>
        <w:ind w:left="-1134"/>
        <w:jc w:val="both"/>
        <w:rPr>
          <w:rFonts w:eastAsia="Calibri" w:cs="Arial"/>
          <w:szCs w:val="20"/>
          <w:lang w:val="fr-BE"/>
        </w:rPr>
      </w:pPr>
      <w:r w:rsidRPr="002445E5">
        <w:rPr>
          <w:rFonts w:eastAsia="Calibri" w:cs="Arial"/>
          <w:szCs w:val="20"/>
          <w:lang w:val="fr-BE"/>
        </w:rPr>
        <w:t>Les phases de maintenance constituent un marché à exécution successive, conclu pour des périodes annuelles, chacune faisant l’objet d’une tranche ferme, et pouvant être résiliée à tout moment par le maître d’ouvrage dans les conditions prévues par les pièces contractuelles.</w:t>
      </w:r>
    </w:p>
    <w:p w14:paraId="42100F1F" w14:textId="6827124D" w:rsidR="00B77261" w:rsidRPr="002445E5" w:rsidRDefault="00B77261" w:rsidP="002445E5">
      <w:pPr>
        <w:pStyle w:val="Titre3"/>
      </w:pPr>
      <w:bookmarkStart w:id="28" w:name="_Toc221182929"/>
      <w:r w:rsidRPr="002445E5">
        <w:t xml:space="preserve">Objet </w:t>
      </w:r>
      <w:r w:rsidR="00B07DC5" w:rsidRPr="002445E5">
        <w:t>des phase de maintenance</w:t>
      </w:r>
      <w:bookmarkEnd w:id="28"/>
      <w:r w:rsidR="00B07DC5" w:rsidRPr="002445E5">
        <w:t xml:space="preserve"> </w:t>
      </w:r>
    </w:p>
    <w:p w14:paraId="7D2102E2" w14:textId="73B73AF6" w:rsidR="00B77261" w:rsidRPr="002445E5" w:rsidRDefault="00B77261" w:rsidP="002445E5">
      <w:pPr>
        <w:ind w:left="-1134"/>
        <w:jc w:val="both"/>
        <w:rPr>
          <w:rFonts w:eastAsia="Calibri" w:cs="Arial"/>
          <w:szCs w:val="20"/>
        </w:rPr>
      </w:pPr>
      <w:r w:rsidRPr="002445E5">
        <w:rPr>
          <w:rFonts w:eastAsia="Calibri" w:cs="Arial"/>
          <w:szCs w:val="20"/>
        </w:rPr>
        <w:t xml:space="preserve">Dans le cadre de ces </w:t>
      </w:r>
      <w:r w:rsidR="00B07DC5" w:rsidRPr="002445E5">
        <w:rPr>
          <w:rFonts w:eastAsia="Calibri" w:cs="Arial"/>
          <w:szCs w:val="20"/>
        </w:rPr>
        <w:t>phases</w:t>
      </w:r>
      <w:r w:rsidRPr="002445E5">
        <w:rPr>
          <w:rFonts w:eastAsia="Calibri" w:cs="Arial"/>
          <w:szCs w:val="20"/>
        </w:rPr>
        <w:t>, le titulaire devra assurer la maintenance de la plateforme digitale, comprenant notamment :</w:t>
      </w:r>
    </w:p>
    <w:p w14:paraId="76788425" w14:textId="23C17BE9" w:rsidR="00B77261" w:rsidRPr="002445E5" w:rsidRDefault="00453A4A" w:rsidP="002445E5">
      <w:pPr>
        <w:numPr>
          <w:ilvl w:val="0"/>
          <w:numId w:val="69"/>
        </w:numPr>
        <w:tabs>
          <w:tab w:val="clear" w:pos="720"/>
          <w:tab w:val="num" w:pos="426"/>
        </w:tabs>
        <w:ind w:left="-284"/>
        <w:jc w:val="both"/>
        <w:rPr>
          <w:rFonts w:eastAsia="Calibri" w:cs="Arial"/>
          <w:szCs w:val="20"/>
        </w:rPr>
      </w:pPr>
      <w:r w:rsidRPr="002445E5">
        <w:rPr>
          <w:rFonts w:eastAsia="Calibri" w:cs="Arial"/>
          <w:szCs w:val="20"/>
        </w:rPr>
        <w:t>Le</w:t>
      </w:r>
      <w:r w:rsidR="00B77261" w:rsidRPr="002445E5">
        <w:rPr>
          <w:rFonts w:eastAsia="Calibri" w:cs="Arial"/>
          <w:szCs w:val="20"/>
        </w:rPr>
        <w:t xml:space="preserve"> maintien en conditions opérationnelles de la plateforme ;</w:t>
      </w:r>
    </w:p>
    <w:p w14:paraId="08727CF3" w14:textId="3FA6AC1C" w:rsidR="00B77261" w:rsidRPr="002445E5" w:rsidRDefault="00453A4A" w:rsidP="002445E5">
      <w:pPr>
        <w:numPr>
          <w:ilvl w:val="0"/>
          <w:numId w:val="69"/>
        </w:numPr>
        <w:tabs>
          <w:tab w:val="clear" w:pos="720"/>
          <w:tab w:val="num" w:pos="426"/>
        </w:tabs>
        <w:ind w:left="-284"/>
        <w:jc w:val="both"/>
        <w:rPr>
          <w:rFonts w:eastAsia="Calibri" w:cs="Arial"/>
          <w:szCs w:val="20"/>
        </w:rPr>
      </w:pPr>
      <w:r w:rsidRPr="002445E5">
        <w:rPr>
          <w:rFonts w:eastAsia="Calibri" w:cs="Arial"/>
          <w:szCs w:val="20"/>
        </w:rPr>
        <w:t>La</w:t>
      </w:r>
      <w:r w:rsidR="00B77261" w:rsidRPr="002445E5">
        <w:rPr>
          <w:rFonts w:eastAsia="Calibri" w:cs="Arial"/>
          <w:szCs w:val="20"/>
        </w:rPr>
        <w:t xml:space="preserve"> correction des anomalies et dysfonctionnements ;</w:t>
      </w:r>
    </w:p>
    <w:p w14:paraId="2B303358" w14:textId="5435BD5F" w:rsidR="00B77261" w:rsidRPr="002445E5" w:rsidRDefault="00453A4A" w:rsidP="002445E5">
      <w:pPr>
        <w:numPr>
          <w:ilvl w:val="0"/>
          <w:numId w:val="69"/>
        </w:numPr>
        <w:tabs>
          <w:tab w:val="clear" w:pos="720"/>
          <w:tab w:val="num" w:pos="426"/>
        </w:tabs>
        <w:ind w:left="-284"/>
        <w:jc w:val="both"/>
        <w:rPr>
          <w:rFonts w:eastAsia="Calibri" w:cs="Arial"/>
          <w:szCs w:val="20"/>
        </w:rPr>
      </w:pPr>
      <w:r w:rsidRPr="002445E5">
        <w:rPr>
          <w:rFonts w:eastAsia="Calibri" w:cs="Arial"/>
          <w:szCs w:val="20"/>
        </w:rPr>
        <w:t>Les</w:t>
      </w:r>
      <w:r w:rsidR="00B77261" w:rsidRPr="002445E5">
        <w:rPr>
          <w:rFonts w:eastAsia="Calibri" w:cs="Arial"/>
          <w:szCs w:val="20"/>
        </w:rPr>
        <w:t xml:space="preserve"> mises à jour correctives et évolutives ;</w:t>
      </w:r>
    </w:p>
    <w:p w14:paraId="732E923B" w14:textId="482063A9" w:rsidR="00B77261" w:rsidRPr="002445E5" w:rsidRDefault="00453A4A" w:rsidP="002445E5">
      <w:pPr>
        <w:numPr>
          <w:ilvl w:val="0"/>
          <w:numId w:val="69"/>
        </w:numPr>
        <w:tabs>
          <w:tab w:val="clear" w:pos="720"/>
          <w:tab w:val="num" w:pos="426"/>
        </w:tabs>
        <w:ind w:left="-284"/>
        <w:jc w:val="both"/>
        <w:rPr>
          <w:rFonts w:eastAsia="Calibri" w:cs="Arial"/>
          <w:szCs w:val="20"/>
        </w:rPr>
      </w:pPr>
      <w:r w:rsidRPr="002445E5">
        <w:rPr>
          <w:rFonts w:eastAsia="Calibri" w:cs="Arial"/>
          <w:szCs w:val="20"/>
        </w:rPr>
        <w:t>Le</w:t>
      </w:r>
      <w:r w:rsidR="00B77261" w:rsidRPr="002445E5">
        <w:rPr>
          <w:rFonts w:eastAsia="Calibri" w:cs="Arial"/>
          <w:szCs w:val="20"/>
        </w:rPr>
        <w:t xml:space="preserve"> support technique aux utilisateurs, dans les conditions prévues au présent CCTP ;</w:t>
      </w:r>
    </w:p>
    <w:p w14:paraId="5CACC46A" w14:textId="07DC7DDB" w:rsidR="00B77261" w:rsidRPr="002445E5" w:rsidRDefault="00453A4A" w:rsidP="002445E5">
      <w:pPr>
        <w:numPr>
          <w:ilvl w:val="0"/>
          <w:numId w:val="69"/>
        </w:numPr>
        <w:tabs>
          <w:tab w:val="clear" w:pos="720"/>
          <w:tab w:val="num" w:pos="426"/>
        </w:tabs>
        <w:ind w:left="-284"/>
        <w:jc w:val="both"/>
        <w:rPr>
          <w:rFonts w:eastAsia="Calibri" w:cs="Arial"/>
          <w:szCs w:val="20"/>
        </w:rPr>
      </w:pPr>
      <w:r w:rsidRPr="002445E5">
        <w:rPr>
          <w:rFonts w:eastAsia="Calibri" w:cs="Arial"/>
          <w:szCs w:val="20"/>
        </w:rPr>
        <w:t>La</w:t>
      </w:r>
      <w:r w:rsidR="00B77261" w:rsidRPr="002445E5">
        <w:rPr>
          <w:rFonts w:eastAsia="Calibri" w:cs="Arial"/>
          <w:szCs w:val="20"/>
        </w:rPr>
        <w:t xml:space="preserve"> garantie de la continuité de service et de la sécurité de la plateforme.</w:t>
      </w:r>
    </w:p>
    <w:p w14:paraId="6AF7EE65" w14:textId="77777777" w:rsidR="00B77261" w:rsidRPr="002445E5" w:rsidRDefault="00B77261" w:rsidP="002445E5">
      <w:pPr>
        <w:ind w:left="-1134"/>
        <w:jc w:val="both"/>
        <w:rPr>
          <w:rFonts w:eastAsia="Calibri" w:cs="Arial"/>
          <w:szCs w:val="20"/>
        </w:rPr>
      </w:pPr>
      <w:r w:rsidRPr="002445E5">
        <w:rPr>
          <w:rFonts w:eastAsia="Calibri" w:cs="Arial"/>
          <w:szCs w:val="20"/>
        </w:rPr>
        <w:t>La maintenance n’inclut pas de nouvelles fonctionnalités majeures, sauf demande spécifique du maître d’ouvrage donnant lieu, le cas échéant, à un avenant ou à une prestation distincte.</w:t>
      </w:r>
    </w:p>
    <w:p w14:paraId="432777BE" w14:textId="29F1609E" w:rsidR="00BC08E8" w:rsidRPr="00A94D6A" w:rsidRDefault="00A94D6A" w:rsidP="002445E5">
      <w:pPr>
        <w:pStyle w:val="Titre3"/>
      </w:pPr>
      <w:bookmarkStart w:id="29" w:name="_Toc221182930"/>
      <w:r w:rsidRPr="003F28D1">
        <w:lastRenderedPageBreak/>
        <w:t>CRINIFLEX</w:t>
      </w:r>
      <w:bookmarkEnd w:id="29"/>
      <w:r w:rsidRPr="003F28D1">
        <w:t xml:space="preserve"> </w:t>
      </w:r>
    </w:p>
    <w:p w14:paraId="1A3AA18A" w14:textId="77777777" w:rsidR="00A94D6A" w:rsidRPr="002445E5" w:rsidRDefault="00A94D6A" w:rsidP="0064744C">
      <w:pPr>
        <w:ind w:left="-1134"/>
        <w:jc w:val="both"/>
        <w:rPr>
          <w:rFonts w:eastAsia="Calibri" w:cs="Arial"/>
          <w:szCs w:val="20"/>
        </w:rPr>
      </w:pPr>
      <w:r w:rsidRPr="002445E5">
        <w:rPr>
          <w:rFonts w:eastAsia="Calibri" w:cs="Arial"/>
          <w:szCs w:val="20"/>
        </w:rPr>
        <w:t>Le titulaire assure la maintenance annuelle de la plateforme digitale, comprenant l’hébergement, les mises à jour et le support technique, afin de garantir la pérennité et le bon fonctionnement de l’outil sur la durée prévue au marché.</w:t>
      </w:r>
    </w:p>
    <w:p w14:paraId="30273957" w14:textId="77777777" w:rsidR="00BF182B" w:rsidRPr="002445E5" w:rsidRDefault="00BF182B" w:rsidP="0064744C">
      <w:pPr>
        <w:ind w:left="-1134"/>
        <w:jc w:val="both"/>
        <w:rPr>
          <w:rFonts w:eastAsia="Calibri" w:cs="Arial"/>
          <w:szCs w:val="20"/>
        </w:rPr>
      </w:pPr>
      <w:r w:rsidRPr="002445E5">
        <w:rPr>
          <w:rFonts w:eastAsia="Calibri" w:cs="Arial"/>
          <w:szCs w:val="20"/>
        </w:rPr>
        <w:t>Dans le cadre du contexte décrit ci-dessus, et dans le respect des contraintes du paragraphe « contraintes », le titulaire respecte l’ensemble des exigences et atteint les niveaux décrits ci-dessous :</w:t>
      </w:r>
    </w:p>
    <w:tbl>
      <w:tblPr>
        <w:tblW w:w="10765" w:type="dxa"/>
        <w:tblInd w:w="-2132" w:type="dxa"/>
        <w:tblCellMar>
          <w:left w:w="70" w:type="dxa"/>
          <w:right w:w="70" w:type="dxa"/>
        </w:tblCellMar>
        <w:tblLook w:val="04A0" w:firstRow="1" w:lastRow="0" w:firstColumn="1" w:lastColumn="0" w:noHBand="0" w:noVBand="1"/>
      </w:tblPr>
      <w:tblGrid>
        <w:gridCol w:w="3261"/>
        <w:gridCol w:w="3072"/>
        <w:gridCol w:w="997"/>
        <w:gridCol w:w="909"/>
        <w:gridCol w:w="1326"/>
        <w:gridCol w:w="1200"/>
      </w:tblGrid>
      <w:tr w:rsidR="00BF182B" w:rsidRPr="00AA48E8" w14:paraId="65F564A6" w14:textId="77777777" w:rsidTr="00680EB1">
        <w:trPr>
          <w:trHeight w:val="290"/>
        </w:trPr>
        <w:tc>
          <w:tcPr>
            <w:tcW w:w="3261"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6BCF90B9" w14:textId="77777777" w:rsidR="00BF182B" w:rsidRPr="002445E5" w:rsidRDefault="00BF182B" w:rsidP="00091ECD">
            <w:pPr>
              <w:spacing w:after="0" w:line="240" w:lineRule="auto"/>
              <w:jc w:val="center"/>
              <w:rPr>
                <w:rFonts w:eastAsia="Times New Roman" w:cs="Arial"/>
                <w:color w:val="000000"/>
                <w:szCs w:val="20"/>
                <w:lang w:val="fr-BE" w:eastAsia="fr-BE"/>
              </w:rPr>
            </w:pPr>
            <w:r w:rsidRPr="002445E5">
              <w:rPr>
                <w:rFonts w:eastAsia="Times New Roman" w:cs="Arial"/>
                <w:color w:val="000000"/>
                <w:szCs w:val="20"/>
                <w:lang w:val="fr-BE" w:eastAsia="fr-BE"/>
              </w:rPr>
              <w:t> </w:t>
            </w:r>
          </w:p>
        </w:tc>
        <w:tc>
          <w:tcPr>
            <w:tcW w:w="3072" w:type="dxa"/>
            <w:tcBorders>
              <w:top w:val="single" w:sz="4" w:space="0" w:color="auto"/>
              <w:left w:val="nil"/>
              <w:bottom w:val="single" w:sz="4" w:space="0" w:color="auto"/>
              <w:right w:val="single" w:sz="4" w:space="0" w:color="auto"/>
            </w:tcBorders>
            <w:shd w:val="clear" w:color="000000" w:fill="F2F2F2"/>
            <w:vAlign w:val="center"/>
            <w:hideMark/>
          </w:tcPr>
          <w:p w14:paraId="14F00C69" w14:textId="77777777" w:rsidR="00BF182B" w:rsidRPr="002445E5" w:rsidRDefault="00BF182B" w:rsidP="00091ECD">
            <w:pPr>
              <w:spacing w:after="0" w:line="240" w:lineRule="auto"/>
              <w:jc w:val="center"/>
              <w:rPr>
                <w:rFonts w:eastAsia="Times New Roman" w:cs="Arial"/>
                <w:color w:val="000000"/>
                <w:szCs w:val="20"/>
                <w:lang w:val="fr-BE" w:eastAsia="fr-BE"/>
              </w:rPr>
            </w:pPr>
            <w:r w:rsidRPr="002445E5">
              <w:rPr>
                <w:rFonts w:eastAsia="Times New Roman" w:cs="Arial"/>
                <w:color w:val="000000"/>
                <w:szCs w:val="20"/>
                <w:lang w:val="fr-BE" w:eastAsia="fr-BE"/>
              </w:rPr>
              <w:t>CRI</w:t>
            </w:r>
          </w:p>
        </w:tc>
        <w:tc>
          <w:tcPr>
            <w:tcW w:w="997" w:type="dxa"/>
            <w:tcBorders>
              <w:top w:val="single" w:sz="4" w:space="0" w:color="auto"/>
              <w:left w:val="nil"/>
              <w:bottom w:val="single" w:sz="4" w:space="0" w:color="auto"/>
              <w:right w:val="single" w:sz="4" w:space="0" w:color="auto"/>
            </w:tcBorders>
            <w:shd w:val="clear" w:color="000000" w:fill="F2F2F2"/>
            <w:noWrap/>
            <w:vAlign w:val="center"/>
            <w:hideMark/>
          </w:tcPr>
          <w:p w14:paraId="5818CDB8" w14:textId="77777777" w:rsidR="00BF182B" w:rsidRPr="002445E5" w:rsidRDefault="00BF182B" w:rsidP="00091ECD">
            <w:pPr>
              <w:spacing w:after="0" w:line="240" w:lineRule="auto"/>
              <w:jc w:val="center"/>
              <w:rPr>
                <w:rFonts w:eastAsia="Times New Roman" w:cs="Arial"/>
                <w:color w:val="000000"/>
                <w:szCs w:val="20"/>
                <w:lang w:val="fr-BE" w:eastAsia="fr-BE"/>
              </w:rPr>
            </w:pPr>
            <w:r w:rsidRPr="002445E5">
              <w:rPr>
                <w:rFonts w:eastAsia="Times New Roman" w:cs="Arial"/>
                <w:color w:val="000000"/>
                <w:szCs w:val="20"/>
                <w:lang w:val="fr-BE" w:eastAsia="fr-BE"/>
              </w:rPr>
              <w:t>NI</w:t>
            </w:r>
          </w:p>
        </w:tc>
        <w:tc>
          <w:tcPr>
            <w:tcW w:w="3435" w:type="dxa"/>
            <w:gridSpan w:val="3"/>
            <w:tcBorders>
              <w:top w:val="single" w:sz="4" w:space="0" w:color="auto"/>
              <w:left w:val="nil"/>
              <w:bottom w:val="single" w:sz="4" w:space="0" w:color="auto"/>
              <w:right w:val="single" w:sz="4" w:space="0" w:color="auto"/>
            </w:tcBorders>
            <w:shd w:val="clear" w:color="000000" w:fill="F2F2F2"/>
            <w:noWrap/>
            <w:vAlign w:val="center"/>
            <w:hideMark/>
          </w:tcPr>
          <w:p w14:paraId="4A98E0D0" w14:textId="77777777" w:rsidR="00BF182B" w:rsidRPr="002445E5" w:rsidRDefault="00BF182B" w:rsidP="00091ECD">
            <w:pPr>
              <w:spacing w:after="0" w:line="240" w:lineRule="auto"/>
              <w:jc w:val="center"/>
              <w:rPr>
                <w:rFonts w:eastAsia="Times New Roman" w:cs="Arial"/>
                <w:color w:val="000000"/>
                <w:szCs w:val="20"/>
                <w:lang w:val="fr-BE" w:eastAsia="fr-BE"/>
              </w:rPr>
            </w:pPr>
            <w:r w:rsidRPr="002445E5">
              <w:rPr>
                <w:rFonts w:eastAsia="Times New Roman" w:cs="Arial"/>
                <w:color w:val="000000"/>
                <w:szCs w:val="20"/>
                <w:lang w:val="fr-BE" w:eastAsia="fr-BE"/>
              </w:rPr>
              <w:t>FLEX</w:t>
            </w:r>
          </w:p>
        </w:tc>
      </w:tr>
      <w:tr w:rsidR="00BF182B" w:rsidRPr="00AA48E8" w14:paraId="3BD82708" w14:textId="77777777" w:rsidTr="00680EB1">
        <w:trPr>
          <w:trHeight w:val="580"/>
        </w:trPr>
        <w:tc>
          <w:tcPr>
            <w:tcW w:w="3261" w:type="dxa"/>
            <w:tcBorders>
              <w:top w:val="nil"/>
              <w:left w:val="single" w:sz="4" w:space="0" w:color="auto"/>
              <w:bottom w:val="single" w:sz="4" w:space="0" w:color="auto"/>
              <w:right w:val="single" w:sz="4" w:space="0" w:color="auto"/>
            </w:tcBorders>
            <w:shd w:val="clear" w:color="000000" w:fill="D9D9D9"/>
            <w:noWrap/>
            <w:vAlign w:val="center"/>
            <w:hideMark/>
          </w:tcPr>
          <w:p w14:paraId="12233363" w14:textId="77777777" w:rsidR="00BF182B" w:rsidRPr="002445E5" w:rsidRDefault="00BF182B" w:rsidP="00091ECD">
            <w:pPr>
              <w:spacing w:after="0" w:line="240" w:lineRule="auto"/>
              <w:jc w:val="center"/>
              <w:rPr>
                <w:rFonts w:eastAsia="Times New Roman" w:cs="Arial"/>
                <w:color w:val="000000"/>
                <w:szCs w:val="20"/>
                <w:lang w:val="fr-BE" w:eastAsia="fr-BE"/>
              </w:rPr>
            </w:pPr>
            <w:r w:rsidRPr="002445E5">
              <w:rPr>
                <w:rFonts w:eastAsia="Times New Roman" w:cs="Arial"/>
                <w:color w:val="000000"/>
                <w:szCs w:val="20"/>
                <w:lang w:val="fr-BE" w:eastAsia="fr-BE"/>
              </w:rPr>
              <w:t xml:space="preserve">Exigences </w:t>
            </w:r>
          </w:p>
        </w:tc>
        <w:tc>
          <w:tcPr>
            <w:tcW w:w="3072" w:type="dxa"/>
            <w:tcBorders>
              <w:top w:val="nil"/>
              <w:left w:val="nil"/>
              <w:bottom w:val="single" w:sz="4" w:space="0" w:color="auto"/>
              <w:right w:val="single" w:sz="4" w:space="0" w:color="auto"/>
            </w:tcBorders>
            <w:shd w:val="clear" w:color="000000" w:fill="D9D9D9"/>
            <w:vAlign w:val="center"/>
            <w:hideMark/>
          </w:tcPr>
          <w:p w14:paraId="6B7712D6" w14:textId="77777777" w:rsidR="00BF182B" w:rsidRPr="002445E5" w:rsidRDefault="00BF182B" w:rsidP="00091ECD">
            <w:pPr>
              <w:spacing w:after="0" w:line="240" w:lineRule="auto"/>
              <w:jc w:val="center"/>
              <w:rPr>
                <w:rFonts w:eastAsia="Times New Roman" w:cs="Arial"/>
                <w:color w:val="000000"/>
                <w:szCs w:val="20"/>
                <w:lang w:val="fr-BE" w:eastAsia="fr-BE"/>
              </w:rPr>
            </w:pPr>
            <w:r w:rsidRPr="002445E5">
              <w:rPr>
                <w:rFonts w:eastAsia="Times New Roman" w:cs="Arial"/>
                <w:color w:val="000000"/>
                <w:szCs w:val="20"/>
                <w:lang w:val="fr-BE" w:eastAsia="fr-BE"/>
              </w:rPr>
              <w:t>Critère d'exigence</w:t>
            </w:r>
          </w:p>
        </w:tc>
        <w:tc>
          <w:tcPr>
            <w:tcW w:w="997" w:type="dxa"/>
            <w:tcBorders>
              <w:top w:val="nil"/>
              <w:left w:val="nil"/>
              <w:bottom w:val="single" w:sz="4" w:space="0" w:color="auto"/>
              <w:right w:val="single" w:sz="4" w:space="0" w:color="auto"/>
            </w:tcBorders>
            <w:shd w:val="clear" w:color="000000" w:fill="D9D9D9"/>
            <w:noWrap/>
            <w:vAlign w:val="center"/>
            <w:hideMark/>
          </w:tcPr>
          <w:p w14:paraId="521A8C95" w14:textId="77777777" w:rsidR="00BF182B" w:rsidRPr="002445E5" w:rsidRDefault="00BF182B" w:rsidP="00091ECD">
            <w:pPr>
              <w:spacing w:after="0" w:line="240" w:lineRule="auto"/>
              <w:jc w:val="center"/>
              <w:rPr>
                <w:rFonts w:eastAsia="Times New Roman" w:cs="Arial"/>
                <w:color w:val="000000"/>
                <w:szCs w:val="20"/>
                <w:lang w:val="fr-BE" w:eastAsia="fr-BE"/>
              </w:rPr>
            </w:pPr>
            <w:r w:rsidRPr="002445E5">
              <w:rPr>
                <w:rFonts w:eastAsia="Times New Roman" w:cs="Arial"/>
                <w:color w:val="000000"/>
                <w:szCs w:val="20"/>
                <w:lang w:val="fr-BE" w:eastAsia="fr-BE"/>
              </w:rPr>
              <w:t>Niveau</w:t>
            </w:r>
          </w:p>
        </w:tc>
        <w:tc>
          <w:tcPr>
            <w:tcW w:w="909" w:type="dxa"/>
            <w:tcBorders>
              <w:top w:val="nil"/>
              <w:left w:val="nil"/>
              <w:bottom w:val="single" w:sz="4" w:space="0" w:color="auto"/>
              <w:right w:val="single" w:sz="4" w:space="0" w:color="auto"/>
            </w:tcBorders>
            <w:shd w:val="clear" w:color="000000" w:fill="D9D9D9"/>
            <w:noWrap/>
            <w:vAlign w:val="center"/>
            <w:hideMark/>
          </w:tcPr>
          <w:p w14:paraId="5F901F3F" w14:textId="77777777" w:rsidR="00BF182B" w:rsidRPr="002445E5" w:rsidRDefault="00BF182B" w:rsidP="00091ECD">
            <w:pPr>
              <w:spacing w:after="0" w:line="240" w:lineRule="auto"/>
              <w:jc w:val="center"/>
              <w:rPr>
                <w:rFonts w:eastAsia="Times New Roman" w:cs="Arial"/>
                <w:color w:val="000000"/>
                <w:szCs w:val="20"/>
                <w:lang w:val="fr-BE" w:eastAsia="fr-BE"/>
              </w:rPr>
            </w:pPr>
            <w:r w:rsidRPr="002445E5">
              <w:rPr>
                <w:rFonts w:eastAsia="Times New Roman" w:cs="Arial"/>
                <w:color w:val="000000"/>
                <w:szCs w:val="20"/>
                <w:lang w:val="fr-BE" w:eastAsia="fr-BE"/>
              </w:rPr>
              <w:t>Variante</w:t>
            </w:r>
          </w:p>
        </w:tc>
        <w:tc>
          <w:tcPr>
            <w:tcW w:w="1326" w:type="dxa"/>
            <w:tcBorders>
              <w:top w:val="nil"/>
              <w:left w:val="nil"/>
              <w:bottom w:val="single" w:sz="4" w:space="0" w:color="auto"/>
              <w:right w:val="single" w:sz="4" w:space="0" w:color="auto"/>
            </w:tcBorders>
            <w:shd w:val="clear" w:color="000000" w:fill="D9D9D9"/>
            <w:vAlign w:val="center"/>
            <w:hideMark/>
          </w:tcPr>
          <w:p w14:paraId="370B9C0A" w14:textId="77777777" w:rsidR="00BF182B" w:rsidRPr="002445E5" w:rsidRDefault="00BF182B" w:rsidP="00091ECD">
            <w:pPr>
              <w:spacing w:after="0" w:line="240" w:lineRule="auto"/>
              <w:jc w:val="center"/>
              <w:rPr>
                <w:rFonts w:eastAsia="Times New Roman" w:cs="Arial"/>
                <w:color w:val="000000"/>
                <w:szCs w:val="20"/>
                <w:lang w:val="fr-BE" w:eastAsia="fr-BE"/>
              </w:rPr>
            </w:pPr>
            <w:r w:rsidRPr="002445E5">
              <w:rPr>
                <w:rFonts w:eastAsia="Times New Roman" w:cs="Arial"/>
                <w:color w:val="000000"/>
                <w:szCs w:val="20"/>
                <w:lang w:val="fr-BE" w:eastAsia="fr-BE"/>
              </w:rPr>
              <w:t>Négociable ou pas</w:t>
            </w:r>
          </w:p>
        </w:tc>
        <w:tc>
          <w:tcPr>
            <w:tcW w:w="1200" w:type="dxa"/>
            <w:tcBorders>
              <w:top w:val="nil"/>
              <w:left w:val="nil"/>
              <w:bottom w:val="single" w:sz="4" w:space="0" w:color="auto"/>
              <w:right w:val="single" w:sz="4" w:space="0" w:color="auto"/>
            </w:tcBorders>
            <w:shd w:val="clear" w:color="000000" w:fill="D9D9D9"/>
            <w:vAlign w:val="center"/>
            <w:hideMark/>
          </w:tcPr>
          <w:p w14:paraId="536DF18A" w14:textId="77777777" w:rsidR="00BF182B" w:rsidRPr="002445E5" w:rsidRDefault="00BF182B" w:rsidP="00091ECD">
            <w:pPr>
              <w:spacing w:after="0" w:line="240" w:lineRule="auto"/>
              <w:jc w:val="center"/>
              <w:rPr>
                <w:rFonts w:eastAsia="Times New Roman" w:cs="Arial"/>
                <w:color w:val="000000"/>
                <w:szCs w:val="20"/>
                <w:lang w:val="fr-BE" w:eastAsia="fr-BE"/>
              </w:rPr>
            </w:pPr>
            <w:r w:rsidRPr="002445E5">
              <w:rPr>
                <w:rFonts w:eastAsia="Times New Roman" w:cs="Arial"/>
                <w:color w:val="000000"/>
                <w:szCs w:val="20"/>
                <w:lang w:val="fr-BE" w:eastAsia="fr-BE"/>
              </w:rPr>
              <w:t xml:space="preserve">Améliorable ou pas </w:t>
            </w:r>
          </w:p>
        </w:tc>
      </w:tr>
      <w:tr w:rsidR="00255838" w:rsidRPr="00AA48E8" w14:paraId="2A8B3B12" w14:textId="77777777" w:rsidTr="00680EB1">
        <w:trPr>
          <w:trHeight w:val="988"/>
        </w:trPr>
        <w:tc>
          <w:tcPr>
            <w:tcW w:w="3261" w:type="dxa"/>
            <w:tcBorders>
              <w:top w:val="nil"/>
              <w:left w:val="single" w:sz="4" w:space="0" w:color="auto"/>
              <w:bottom w:val="single" w:sz="4" w:space="0" w:color="auto"/>
              <w:right w:val="single" w:sz="4" w:space="0" w:color="auto"/>
            </w:tcBorders>
            <w:vAlign w:val="center"/>
            <w:hideMark/>
          </w:tcPr>
          <w:p w14:paraId="261E3D94" w14:textId="51D2B843" w:rsidR="00255838" w:rsidRPr="002445E5" w:rsidRDefault="00255838" w:rsidP="00255838">
            <w:pPr>
              <w:spacing w:after="0" w:line="240" w:lineRule="auto"/>
              <w:jc w:val="center"/>
              <w:rPr>
                <w:rFonts w:eastAsia="Times New Roman" w:cs="Arial"/>
                <w:color w:val="000000"/>
                <w:szCs w:val="20"/>
                <w:lang w:val="fr-BE" w:eastAsia="fr-BE"/>
              </w:rPr>
            </w:pPr>
            <w:r w:rsidRPr="002445E5">
              <w:rPr>
                <w:rFonts w:eastAsia="Times New Roman" w:cs="Arial"/>
                <w:color w:val="000000"/>
                <w:szCs w:val="20"/>
                <w:lang w:val="fr-BE" w:eastAsia="fr-BE"/>
              </w:rPr>
              <w:t>Garantir la maintenance annuelle de la plateforme digitale</w:t>
            </w:r>
          </w:p>
        </w:tc>
        <w:tc>
          <w:tcPr>
            <w:tcW w:w="3072" w:type="dxa"/>
            <w:tcBorders>
              <w:top w:val="nil"/>
              <w:left w:val="nil"/>
              <w:bottom w:val="single" w:sz="4" w:space="0" w:color="auto"/>
              <w:right w:val="single" w:sz="4" w:space="0" w:color="auto"/>
            </w:tcBorders>
            <w:vAlign w:val="center"/>
            <w:hideMark/>
          </w:tcPr>
          <w:p w14:paraId="712D2E5B" w14:textId="6F1712EF" w:rsidR="00255838" w:rsidRPr="002445E5" w:rsidRDefault="00255838" w:rsidP="00255838">
            <w:pPr>
              <w:spacing w:after="0" w:line="240" w:lineRule="auto"/>
              <w:rPr>
                <w:rFonts w:eastAsia="Times New Roman" w:cs="Arial"/>
                <w:color w:val="000000"/>
                <w:szCs w:val="20"/>
                <w:lang w:val="fr-BE" w:eastAsia="fr-BE"/>
              </w:rPr>
            </w:pPr>
            <w:r w:rsidRPr="002445E5">
              <w:rPr>
                <w:rFonts w:eastAsia="Times New Roman" w:cs="Arial"/>
                <w:color w:val="000000"/>
                <w:szCs w:val="20"/>
                <w:lang w:val="fr-BE" w:eastAsia="fr-BE"/>
              </w:rPr>
              <w:t>Délai maximal de mise à jour corrective</w:t>
            </w:r>
          </w:p>
        </w:tc>
        <w:tc>
          <w:tcPr>
            <w:tcW w:w="997" w:type="dxa"/>
            <w:tcBorders>
              <w:top w:val="nil"/>
              <w:left w:val="nil"/>
              <w:bottom w:val="single" w:sz="4" w:space="0" w:color="auto"/>
              <w:right w:val="single" w:sz="4" w:space="0" w:color="auto"/>
            </w:tcBorders>
            <w:vAlign w:val="center"/>
            <w:hideMark/>
          </w:tcPr>
          <w:p w14:paraId="6D583FDC" w14:textId="68B5BE9E" w:rsidR="00255838" w:rsidRPr="002445E5" w:rsidRDefault="00255838" w:rsidP="00255838">
            <w:pPr>
              <w:spacing w:after="0" w:line="240" w:lineRule="auto"/>
              <w:jc w:val="center"/>
              <w:rPr>
                <w:rFonts w:eastAsia="Times New Roman" w:cs="Arial"/>
                <w:color w:val="000000"/>
                <w:szCs w:val="20"/>
                <w:lang w:val="fr-BE" w:eastAsia="fr-BE"/>
              </w:rPr>
            </w:pPr>
            <w:r w:rsidRPr="002445E5">
              <w:rPr>
                <w:rFonts w:eastAsia="Times New Roman" w:cs="Arial"/>
                <w:color w:val="000000"/>
                <w:szCs w:val="20"/>
                <w:lang w:val="fr-BE" w:eastAsia="fr-BE"/>
              </w:rPr>
              <w:t>≤ 48 h</w:t>
            </w:r>
          </w:p>
        </w:tc>
        <w:tc>
          <w:tcPr>
            <w:tcW w:w="909" w:type="dxa"/>
            <w:tcBorders>
              <w:top w:val="nil"/>
              <w:left w:val="nil"/>
              <w:bottom w:val="single" w:sz="4" w:space="0" w:color="auto"/>
              <w:right w:val="single" w:sz="4" w:space="0" w:color="auto"/>
            </w:tcBorders>
            <w:noWrap/>
            <w:vAlign w:val="center"/>
            <w:hideMark/>
          </w:tcPr>
          <w:p w14:paraId="6D96BCDA" w14:textId="0C9BE976" w:rsidR="00255838" w:rsidRPr="002445E5" w:rsidRDefault="00255838" w:rsidP="00255838">
            <w:pPr>
              <w:spacing w:after="0" w:line="240" w:lineRule="auto"/>
              <w:jc w:val="center"/>
              <w:rPr>
                <w:rFonts w:eastAsia="Times New Roman" w:cs="Arial"/>
                <w:color w:val="000000"/>
                <w:szCs w:val="20"/>
                <w:lang w:val="fr-BE" w:eastAsia="fr-BE"/>
              </w:rPr>
            </w:pPr>
            <w:r w:rsidRPr="002445E5">
              <w:rPr>
                <w:rFonts w:eastAsia="Times New Roman" w:cs="Arial"/>
                <w:color w:val="000000"/>
                <w:szCs w:val="20"/>
                <w:lang w:val="fr-BE" w:eastAsia="fr-BE"/>
              </w:rPr>
              <w:t>Non</w:t>
            </w:r>
          </w:p>
        </w:tc>
        <w:tc>
          <w:tcPr>
            <w:tcW w:w="1326" w:type="dxa"/>
            <w:tcBorders>
              <w:top w:val="nil"/>
              <w:left w:val="nil"/>
              <w:bottom w:val="single" w:sz="4" w:space="0" w:color="auto"/>
              <w:right w:val="single" w:sz="4" w:space="0" w:color="auto"/>
            </w:tcBorders>
            <w:noWrap/>
            <w:vAlign w:val="center"/>
            <w:hideMark/>
          </w:tcPr>
          <w:p w14:paraId="4AD7E09E" w14:textId="4FCB3064" w:rsidR="00255838" w:rsidRPr="002445E5" w:rsidRDefault="00255838" w:rsidP="00255838">
            <w:pPr>
              <w:spacing w:after="0" w:line="240" w:lineRule="auto"/>
              <w:jc w:val="center"/>
              <w:rPr>
                <w:rFonts w:eastAsia="Times New Roman" w:cs="Arial"/>
                <w:color w:val="000000"/>
                <w:szCs w:val="20"/>
                <w:lang w:val="fr-BE" w:eastAsia="fr-BE"/>
              </w:rPr>
            </w:pPr>
            <w:r w:rsidRPr="002445E5">
              <w:rPr>
                <w:rFonts w:eastAsia="Times New Roman" w:cs="Arial"/>
                <w:color w:val="000000"/>
                <w:szCs w:val="20"/>
                <w:lang w:val="fr-BE" w:eastAsia="fr-BE"/>
              </w:rPr>
              <w:t>Oui</w:t>
            </w:r>
          </w:p>
        </w:tc>
        <w:tc>
          <w:tcPr>
            <w:tcW w:w="1200" w:type="dxa"/>
            <w:tcBorders>
              <w:top w:val="nil"/>
              <w:left w:val="nil"/>
              <w:bottom w:val="single" w:sz="4" w:space="0" w:color="auto"/>
              <w:right w:val="single" w:sz="4" w:space="0" w:color="auto"/>
            </w:tcBorders>
            <w:noWrap/>
            <w:vAlign w:val="center"/>
            <w:hideMark/>
          </w:tcPr>
          <w:p w14:paraId="56D0FD1E" w14:textId="0F850A71" w:rsidR="00255838" w:rsidRPr="002445E5" w:rsidRDefault="00255838" w:rsidP="00255838">
            <w:pPr>
              <w:spacing w:after="0" w:line="240" w:lineRule="auto"/>
              <w:jc w:val="center"/>
              <w:rPr>
                <w:rFonts w:eastAsia="Times New Roman" w:cs="Arial"/>
                <w:color w:val="000000"/>
                <w:szCs w:val="20"/>
                <w:lang w:val="fr-BE" w:eastAsia="fr-BE"/>
              </w:rPr>
            </w:pPr>
            <w:r w:rsidRPr="002445E5">
              <w:rPr>
                <w:rFonts w:eastAsia="Times New Roman" w:cs="Arial"/>
                <w:color w:val="000000"/>
                <w:szCs w:val="20"/>
                <w:lang w:val="fr-BE" w:eastAsia="fr-BE"/>
              </w:rPr>
              <w:t>Oui</w:t>
            </w:r>
          </w:p>
        </w:tc>
      </w:tr>
      <w:tr w:rsidR="00680EB1" w:rsidRPr="00680EB1" w14:paraId="1DC3F82F" w14:textId="77777777" w:rsidTr="00680EB1">
        <w:trPr>
          <w:trHeight w:val="988"/>
        </w:trPr>
        <w:tc>
          <w:tcPr>
            <w:tcW w:w="3261" w:type="dxa"/>
            <w:tcBorders>
              <w:top w:val="single" w:sz="4" w:space="0" w:color="auto"/>
              <w:left w:val="single" w:sz="4" w:space="0" w:color="auto"/>
              <w:bottom w:val="single" w:sz="4" w:space="0" w:color="auto"/>
              <w:right w:val="single" w:sz="4" w:space="0" w:color="auto"/>
            </w:tcBorders>
            <w:vAlign w:val="center"/>
          </w:tcPr>
          <w:p w14:paraId="1D43D034" w14:textId="264077C6" w:rsidR="00680EB1" w:rsidRPr="00680EB1" w:rsidRDefault="00680EB1" w:rsidP="00680EB1">
            <w:pPr>
              <w:spacing w:after="0" w:line="240" w:lineRule="auto"/>
              <w:jc w:val="center"/>
              <w:rPr>
                <w:rFonts w:eastAsia="Times New Roman" w:cs="Arial"/>
                <w:color w:val="000000"/>
                <w:szCs w:val="20"/>
                <w:lang w:val="fr-BE" w:eastAsia="fr-BE"/>
              </w:rPr>
            </w:pPr>
            <w:r w:rsidRPr="00680EB1">
              <w:rPr>
                <w:rFonts w:cs="Arial"/>
                <w:color w:val="000000"/>
                <w:szCs w:val="20"/>
              </w:rPr>
              <w:t>Assurer un niveau de service acceptable</w:t>
            </w:r>
          </w:p>
        </w:tc>
        <w:tc>
          <w:tcPr>
            <w:tcW w:w="3072" w:type="dxa"/>
            <w:tcBorders>
              <w:top w:val="single" w:sz="4" w:space="0" w:color="auto"/>
              <w:left w:val="nil"/>
              <w:bottom w:val="single" w:sz="4" w:space="0" w:color="auto"/>
              <w:right w:val="single" w:sz="4" w:space="0" w:color="auto"/>
            </w:tcBorders>
            <w:vAlign w:val="center"/>
          </w:tcPr>
          <w:p w14:paraId="4D971975" w14:textId="06EA42E2" w:rsidR="00680EB1" w:rsidRPr="00680EB1" w:rsidRDefault="00680EB1" w:rsidP="00680EB1">
            <w:pPr>
              <w:spacing w:after="0" w:line="240" w:lineRule="auto"/>
              <w:rPr>
                <w:rFonts w:eastAsia="Times New Roman" w:cs="Arial"/>
                <w:color w:val="000000"/>
                <w:szCs w:val="20"/>
                <w:lang w:val="fr-BE" w:eastAsia="fr-BE"/>
              </w:rPr>
            </w:pPr>
            <w:r w:rsidRPr="00680EB1">
              <w:rPr>
                <w:rFonts w:cs="Arial"/>
                <w:color w:val="000000"/>
                <w:szCs w:val="20"/>
              </w:rPr>
              <w:t>Disponibilité 24/24 7/7 hors maintenance</w:t>
            </w:r>
          </w:p>
        </w:tc>
        <w:tc>
          <w:tcPr>
            <w:tcW w:w="997" w:type="dxa"/>
            <w:tcBorders>
              <w:top w:val="single" w:sz="4" w:space="0" w:color="auto"/>
              <w:left w:val="nil"/>
              <w:bottom w:val="single" w:sz="4" w:space="0" w:color="auto"/>
              <w:right w:val="single" w:sz="4" w:space="0" w:color="auto"/>
            </w:tcBorders>
            <w:vAlign w:val="center"/>
          </w:tcPr>
          <w:p w14:paraId="38B86AAE" w14:textId="2DBCF1D3" w:rsidR="00680EB1" w:rsidRPr="00680EB1" w:rsidRDefault="00680EB1" w:rsidP="00680EB1">
            <w:pPr>
              <w:spacing w:after="0" w:line="240" w:lineRule="auto"/>
              <w:jc w:val="center"/>
              <w:rPr>
                <w:rFonts w:eastAsia="Times New Roman" w:cs="Arial"/>
                <w:color w:val="000000"/>
                <w:szCs w:val="20"/>
                <w:lang w:val="fr-BE" w:eastAsia="fr-BE"/>
              </w:rPr>
            </w:pPr>
            <w:r w:rsidRPr="00680EB1">
              <w:rPr>
                <w:rFonts w:cs="Arial"/>
                <w:color w:val="000000"/>
                <w:szCs w:val="20"/>
              </w:rPr>
              <w:t>0,99</w:t>
            </w:r>
          </w:p>
        </w:tc>
        <w:tc>
          <w:tcPr>
            <w:tcW w:w="909" w:type="dxa"/>
            <w:tcBorders>
              <w:top w:val="single" w:sz="4" w:space="0" w:color="auto"/>
              <w:left w:val="nil"/>
              <w:bottom w:val="single" w:sz="4" w:space="0" w:color="auto"/>
              <w:right w:val="single" w:sz="4" w:space="0" w:color="auto"/>
            </w:tcBorders>
            <w:noWrap/>
            <w:vAlign w:val="center"/>
          </w:tcPr>
          <w:p w14:paraId="15E17280" w14:textId="7B6F6249" w:rsidR="00680EB1" w:rsidRPr="00680EB1" w:rsidRDefault="00680EB1" w:rsidP="00680EB1">
            <w:pPr>
              <w:spacing w:after="0" w:line="240" w:lineRule="auto"/>
              <w:jc w:val="center"/>
              <w:rPr>
                <w:rFonts w:eastAsia="Times New Roman" w:cs="Arial"/>
                <w:color w:val="000000"/>
                <w:szCs w:val="20"/>
                <w:lang w:val="fr-BE" w:eastAsia="fr-BE"/>
              </w:rPr>
            </w:pPr>
            <w:r w:rsidRPr="00680EB1">
              <w:rPr>
                <w:rFonts w:cs="Arial"/>
                <w:color w:val="000000"/>
                <w:szCs w:val="20"/>
              </w:rPr>
              <w:t>Oui</w:t>
            </w:r>
          </w:p>
        </w:tc>
        <w:tc>
          <w:tcPr>
            <w:tcW w:w="1326" w:type="dxa"/>
            <w:tcBorders>
              <w:top w:val="single" w:sz="4" w:space="0" w:color="auto"/>
              <w:left w:val="nil"/>
              <w:bottom w:val="single" w:sz="4" w:space="0" w:color="auto"/>
              <w:right w:val="single" w:sz="4" w:space="0" w:color="auto"/>
            </w:tcBorders>
            <w:noWrap/>
            <w:vAlign w:val="center"/>
          </w:tcPr>
          <w:p w14:paraId="04F25173" w14:textId="42D2FDC4" w:rsidR="00680EB1" w:rsidRPr="00680EB1" w:rsidRDefault="00680EB1" w:rsidP="00680EB1">
            <w:pPr>
              <w:spacing w:after="0" w:line="240" w:lineRule="auto"/>
              <w:jc w:val="center"/>
              <w:rPr>
                <w:rFonts w:eastAsia="Times New Roman" w:cs="Arial"/>
                <w:color w:val="000000"/>
                <w:szCs w:val="20"/>
                <w:lang w:val="fr-BE" w:eastAsia="fr-BE"/>
              </w:rPr>
            </w:pPr>
            <w:r w:rsidRPr="00680EB1">
              <w:rPr>
                <w:rFonts w:cs="Arial"/>
                <w:color w:val="000000"/>
                <w:szCs w:val="20"/>
              </w:rPr>
              <w:t>Oui</w:t>
            </w:r>
          </w:p>
        </w:tc>
        <w:tc>
          <w:tcPr>
            <w:tcW w:w="1200" w:type="dxa"/>
            <w:tcBorders>
              <w:top w:val="single" w:sz="4" w:space="0" w:color="auto"/>
              <w:left w:val="nil"/>
              <w:bottom w:val="single" w:sz="4" w:space="0" w:color="auto"/>
              <w:right w:val="single" w:sz="4" w:space="0" w:color="auto"/>
            </w:tcBorders>
            <w:noWrap/>
            <w:vAlign w:val="center"/>
          </w:tcPr>
          <w:p w14:paraId="5F2B5E0D" w14:textId="3E16089E" w:rsidR="00680EB1" w:rsidRPr="00680EB1" w:rsidRDefault="00680EB1" w:rsidP="00680EB1">
            <w:pPr>
              <w:spacing w:after="0" w:line="240" w:lineRule="auto"/>
              <w:jc w:val="center"/>
              <w:rPr>
                <w:rFonts w:eastAsia="Times New Roman" w:cs="Arial"/>
                <w:color w:val="000000"/>
                <w:szCs w:val="20"/>
                <w:lang w:val="fr-BE" w:eastAsia="fr-BE"/>
              </w:rPr>
            </w:pPr>
            <w:r w:rsidRPr="00680EB1">
              <w:rPr>
                <w:rFonts w:cs="Arial"/>
                <w:color w:val="000000"/>
                <w:szCs w:val="20"/>
              </w:rPr>
              <w:t>Oui</w:t>
            </w:r>
          </w:p>
        </w:tc>
      </w:tr>
      <w:tr w:rsidR="00680EB1" w:rsidRPr="00680EB1" w14:paraId="02E1E854" w14:textId="77777777" w:rsidTr="00680EB1">
        <w:trPr>
          <w:trHeight w:val="988"/>
        </w:trPr>
        <w:tc>
          <w:tcPr>
            <w:tcW w:w="3261" w:type="dxa"/>
            <w:tcBorders>
              <w:top w:val="single" w:sz="4" w:space="0" w:color="auto"/>
              <w:left w:val="single" w:sz="4" w:space="0" w:color="auto"/>
              <w:bottom w:val="single" w:sz="4" w:space="0" w:color="auto"/>
              <w:right w:val="single" w:sz="4" w:space="0" w:color="auto"/>
            </w:tcBorders>
            <w:vAlign w:val="center"/>
          </w:tcPr>
          <w:p w14:paraId="13F81D95" w14:textId="01E3B2C5" w:rsidR="00680EB1" w:rsidRPr="00680EB1" w:rsidRDefault="00680EB1" w:rsidP="00680EB1">
            <w:pPr>
              <w:spacing w:after="0" w:line="240" w:lineRule="auto"/>
              <w:jc w:val="center"/>
              <w:rPr>
                <w:rFonts w:eastAsia="Times New Roman" w:cs="Arial"/>
                <w:color w:val="000000"/>
                <w:szCs w:val="20"/>
                <w:lang w:val="fr-BE" w:eastAsia="fr-BE"/>
              </w:rPr>
            </w:pPr>
            <w:r w:rsidRPr="00680EB1">
              <w:rPr>
                <w:rFonts w:cs="Arial"/>
                <w:color w:val="000000"/>
                <w:szCs w:val="20"/>
              </w:rPr>
              <w:t>Assurer un niveau de service acceptable</w:t>
            </w:r>
          </w:p>
        </w:tc>
        <w:tc>
          <w:tcPr>
            <w:tcW w:w="3072" w:type="dxa"/>
            <w:tcBorders>
              <w:top w:val="single" w:sz="4" w:space="0" w:color="auto"/>
              <w:left w:val="nil"/>
              <w:bottom w:val="single" w:sz="4" w:space="0" w:color="auto"/>
              <w:right w:val="single" w:sz="4" w:space="0" w:color="auto"/>
            </w:tcBorders>
            <w:vAlign w:val="center"/>
          </w:tcPr>
          <w:p w14:paraId="3093958D" w14:textId="47CFA360" w:rsidR="00680EB1" w:rsidRPr="00680EB1" w:rsidRDefault="00680EB1" w:rsidP="00680EB1">
            <w:pPr>
              <w:spacing w:after="0" w:line="240" w:lineRule="auto"/>
              <w:rPr>
                <w:rFonts w:eastAsia="Times New Roman" w:cs="Arial"/>
                <w:color w:val="000000"/>
                <w:szCs w:val="20"/>
                <w:lang w:val="fr-BE" w:eastAsia="fr-BE"/>
              </w:rPr>
            </w:pPr>
            <w:r w:rsidRPr="00680EB1">
              <w:rPr>
                <w:rFonts w:cs="Arial"/>
                <w:color w:val="000000"/>
                <w:szCs w:val="20"/>
              </w:rPr>
              <w:t xml:space="preserve">Délai de prévenance min des </w:t>
            </w:r>
            <w:r w:rsidR="0059148E" w:rsidRPr="00680EB1">
              <w:rPr>
                <w:rFonts w:cs="Arial"/>
                <w:color w:val="000000"/>
                <w:szCs w:val="20"/>
              </w:rPr>
              <w:t>maintenances</w:t>
            </w:r>
          </w:p>
        </w:tc>
        <w:tc>
          <w:tcPr>
            <w:tcW w:w="997" w:type="dxa"/>
            <w:tcBorders>
              <w:top w:val="single" w:sz="4" w:space="0" w:color="auto"/>
              <w:left w:val="nil"/>
              <w:bottom w:val="single" w:sz="4" w:space="0" w:color="auto"/>
              <w:right w:val="single" w:sz="4" w:space="0" w:color="auto"/>
            </w:tcBorders>
            <w:vAlign w:val="center"/>
          </w:tcPr>
          <w:p w14:paraId="28DD1372" w14:textId="226ACA68" w:rsidR="00680EB1" w:rsidRPr="00680EB1" w:rsidRDefault="00680EB1" w:rsidP="00680EB1">
            <w:pPr>
              <w:spacing w:after="0" w:line="240" w:lineRule="auto"/>
              <w:jc w:val="center"/>
              <w:rPr>
                <w:rFonts w:eastAsia="Times New Roman" w:cs="Arial"/>
                <w:color w:val="000000"/>
                <w:szCs w:val="20"/>
                <w:lang w:val="fr-BE" w:eastAsia="fr-BE"/>
              </w:rPr>
            </w:pPr>
            <w:r w:rsidRPr="00680EB1">
              <w:rPr>
                <w:rFonts w:cs="Arial"/>
                <w:color w:val="000000"/>
                <w:szCs w:val="20"/>
              </w:rPr>
              <w:t>5 jours</w:t>
            </w:r>
          </w:p>
        </w:tc>
        <w:tc>
          <w:tcPr>
            <w:tcW w:w="909" w:type="dxa"/>
            <w:tcBorders>
              <w:top w:val="single" w:sz="4" w:space="0" w:color="auto"/>
              <w:left w:val="nil"/>
              <w:bottom w:val="single" w:sz="4" w:space="0" w:color="auto"/>
              <w:right w:val="single" w:sz="4" w:space="0" w:color="auto"/>
            </w:tcBorders>
            <w:noWrap/>
            <w:vAlign w:val="center"/>
          </w:tcPr>
          <w:p w14:paraId="443FD25B" w14:textId="52AB038E" w:rsidR="00680EB1" w:rsidRPr="00680EB1" w:rsidRDefault="00680EB1" w:rsidP="00680EB1">
            <w:pPr>
              <w:spacing w:after="0" w:line="240" w:lineRule="auto"/>
              <w:jc w:val="center"/>
              <w:rPr>
                <w:rFonts w:eastAsia="Times New Roman" w:cs="Arial"/>
                <w:color w:val="000000"/>
                <w:szCs w:val="20"/>
                <w:lang w:val="fr-BE" w:eastAsia="fr-BE"/>
              </w:rPr>
            </w:pPr>
            <w:r w:rsidRPr="00680EB1">
              <w:rPr>
                <w:rFonts w:cs="Arial"/>
                <w:color w:val="000000"/>
                <w:szCs w:val="20"/>
              </w:rPr>
              <w:t>Oui</w:t>
            </w:r>
          </w:p>
        </w:tc>
        <w:tc>
          <w:tcPr>
            <w:tcW w:w="1326" w:type="dxa"/>
            <w:tcBorders>
              <w:top w:val="single" w:sz="4" w:space="0" w:color="auto"/>
              <w:left w:val="nil"/>
              <w:bottom w:val="single" w:sz="4" w:space="0" w:color="auto"/>
              <w:right w:val="single" w:sz="4" w:space="0" w:color="auto"/>
            </w:tcBorders>
            <w:noWrap/>
            <w:vAlign w:val="center"/>
          </w:tcPr>
          <w:p w14:paraId="5F75D402" w14:textId="718BB53C" w:rsidR="00680EB1" w:rsidRPr="00680EB1" w:rsidRDefault="00680EB1" w:rsidP="00680EB1">
            <w:pPr>
              <w:spacing w:after="0" w:line="240" w:lineRule="auto"/>
              <w:jc w:val="center"/>
              <w:rPr>
                <w:rFonts w:eastAsia="Times New Roman" w:cs="Arial"/>
                <w:color w:val="000000"/>
                <w:szCs w:val="20"/>
                <w:lang w:val="fr-BE" w:eastAsia="fr-BE"/>
              </w:rPr>
            </w:pPr>
            <w:r w:rsidRPr="00680EB1">
              <w:rPr>
                <w:rFonts w:cs="Arial"/>
                <w:color w:val="000000"/>
                <w:szCs w:val="20"/>
              </w:rPr>
              <w:t>Oui</w:t>
            </w:r>
          </w:p>
        </w:tc>
        <w:tc>
          <w:tcPr>
            <w:tcW w:w="1200" w:type="dxa"/>
            <w:tcBorders>
              <w:top w:val="single" w:sz="4" w:space="0" w:color="auto"/>
              <w:left w:val="nil"/>
              <w:bottom w:val="single" w:sz="4" w:space="0" w:color="auto"/>
              <w:right w:val="single" w:sz="4" w:space="0" w:color="auto"/>
            </w:tcBorders>
            <w:noWrap/>
            <w:vAlign w:val="center"/>
          </w:tcPr>
          <w:p w14:paraId="46534098" w14:textId="0C804FC8" w:rsidR="00680EB1" w:rsidRPr="00680EB1" w:rsidRDefault="00680EB1" w:rsidP="00680EB1">
            <w:pPr>
              <w:spacing w:after="0" w:line="240" w:lineRule="auto"/>
              <w:jc w:val="center"/>
              <w:rPr>
                <w:rFonts w:eastAsia="Times New Roman" w:cs="Arial"/>
                <w:color w:val="000000"/>
                <w:szCs w:val="20"/>
                <w:lang w:val="fr-BE" w:eastAsia="fr-BE"/>
              </w:rPr>
            </w:pPr>
            <w:r w:rsidRPr="00680EB1">
              <w:rPr>
                <w:rFonts w:cs="Arial"/>
                <w:color w:val="000000"/>
                <w:szCs w:val="20"/>
              </w:rPr>
              <w:t>Oui</w:t>
            </w:r>
          </w:p>
        </w:tc>
      </w:tr>
      <w:tr w:rsidR="00680EB1" w:rsidRPr="00680EB1" w14:paraId="50FF1DB8" w14:textId="77777777" w:rsidTr="00680EB1">
        <w:trPr>
          <w:trHeight w:val="988"/>
        </w:trPr>
        <w:tc>
          <w:tcPr>
            <w:tcW w:w="3261" w:type="dxa"/>
            <w:tcBorders>
              <w:top w:val="single" w:sz="4" w:space="0" w:color="auto"/>
              <w:left w:val="single" w:sz="4" w:space="0" w:color="auto"/>
              <w:bottom w:val="single" w:sz="4" w:space="0" w:color="auto"/>
              <w:right w:val="single" w:sz="4" w:space="0" w:color="auto"/>
            </w:tcBorders>
            <w:vAlign w:val="center"/>
          </w:tcPr>
          <w:p w14:paraId="32EFF005" w14:textId="0960085B" w:rsidR="00680EB1" w:rsidRPr="00680EB1" w:rsidRDefault="00680EB1" w:rsidP="00680EB1">
            <w:pPr>
              <w:spacing w:after="0" w:line="240" w:lineRule="auto"/>
              <w:jc w:val="center"/>
              <w:rPr>
                <w:rFonts w:eastAsia="Times New Roman" w:cs="Arial"/>
                <w:color w:val="000000"/>
                <w:szCs w:val="20"/>
                <w:lang w:val="fr-BE" w:eastAsia="fr-BE"/>
              </w:rPr>
            </w:pPr>
            <w:r w:rsidRPr="00680EB1">
              <w:rPr>
                <w:rFonts w:cs="Arial"/>
                <w:color w:val="000000"/>
                <w:szCs w:val="20"/>
              </w:rPr>
              <w:t>Assurer un niveau de service acceptable</w:t>
            </w:r>
          </w:p>
        </w:tc>
        <w:tc>
          <w:tcPr>
            <w:tcW w:w="3072" w:type="dxa"/>
            <w:tcBorders>
              <w:top w:val="single" w:sz="4" w:space="0" w:color="auto"/>
              <w:left w:val="nil"/>
              <w:bottom w:val="single" w:sz="4" w:space="0" w:color="auto"/>
              <w:right w:val="single" w:sz="4" w:space="0" w:color="auto"/>
            </w:tcBorders>
            <w:vAlign w:val="center"/>
          </w:tcPr>
          <w:p w14:paraId="39D7AFE1" w14:textId="1210F9EC" w:rsidR="00680EB1" w:rsidRPr="00680EB1" w:rsidRDefault="00680EB1" w:rsidP="00680EB1">
            <w:pPr>
              <w:spacing w:after="0" w:line="240" w:lineRule="auto"/>
              <w:rPr>
                <w:rFonts w:eastAsia="Times New Roman" w:cs="Arial"/>
                <w:color w:val="000000"/>
                <w:szCs w:val="20"/>
                <w:lang w:val="fr-BE" w:eastAsia="fr-BE"/>
              </w:rPr>
            </w:pPr>
            <w:r w:rsidRPr="00680EB1">
              <w:rPr>
                <w:rFonts w:cs="Arial"/>
                <w:color w:val="000000"/>
                <w:szCs w:val="20"/>
              </w:rPr>
              <w:t>Temps de réponse pour 95% des transactions max</w:t>
            </w:r>
          </w:p>
        </w:tc>
        <w:tc>
          <w:tcPr>
            <w:tcW w:w="997" w:type="dxa"/>
            <w:tcBorders>
              <w:top w:val="single" w:sz="4" w:space="0" w:color="auto"/>
              <w:left w:val="nil"/>
              <w:bottom w:val="single" w:sz="4" w:space="0" w:color="auto"/>
              <w:right w:val="single" w:sz="4" w:space="0" w:color="auto"/>
            </w:tcBorders>
            <w:vAlign w:val="center"/>
          </w:tcPr>
          <w:p w14:paraId="22833031" w14:textId="148BB90D" w:rsidR="00680EB1" w:rsidRPr="00680EB1" w:rsidRDefault="00680EB1" w:rsidP="00680EB1">
            <w:pPr>
              <w:spacing w:after="0" w:line="240" w:lineRule="auto"/>
              <w:jc w:val="center"/>
              <w:rPr>
                <w:rFonts w:eastAsia="Times New Roman" w:cs="Arial"/>
                <w:color w:val="000000"/>
                <w:szCs w:val="20"/>
                <w:lang w:val="fr-BE" w:eastAsia="fr-BE"/>
              </w:rPr>
            </w:pPr>
            <w:r w:rsidRPr="00680EB1">
              <w:rPr>
                <w:rFonts w:cs="Arial"/>
                <w:color w:val="000000"/>
                <w:szCs w:val="20"/>
              </w:rPr>
              <w:t>2 secondes</w:t>
            </w:r>
          </w:p>
        </w:tc>
        <w:tc>
          <w:tcPr>
            <w:tcW w:w="909" w:type="dxa"/>
            <w:tcBorders>
              <w:top w:val="single" w:sz="4" w:space="0" w:color="auto"/>
              <w:left w:val="nil"/>
              <w:bottom w:val="single" w:sz="4" w:space="0" w:color="auto"/>
              <w:right w:val="single" w:sz="4" w:space="0" w:color="auto"/>
            </w:tcBorders>
            <w:noWrap/>
            <w:vAlign w:val="center"/>
          </w:tcPr>
          <w:p w14:paraId="1DDC9F65" w14:textId="4C1A024A" w:rsidR="00680EB1" w:rsidRPr="00680EB1" w:rsidRDefault="00680EB1" w:rsidP="00680EB1">
            <w:pPr>
              <w:spacing w:after="0" w:line="240" w:lineRule="auto"/>
              <w:jc w:val="center"/>
              <w:rPr>
                <w:rFonts w:eastAsia="Times New Roman" w:cs="Arial"/>
                <w:color w:val="000000"/>
                <w:szCs w:val="20"/>
                <w:lang w:val="fr-BE" w:eastAsia="fr-BE"/>
              </w:rPr>
            </w:pPr>
            <w:r w:rsidRPr="00680EB1">
              <w:rPr>
                <w:rFonts w:cs="Arial"/>
                <w:color w:val="000000"/>
                <w:szCs w:val="20"/>
              </w:rPr>
              <w:t>Oui</w:t>
            </w:r>
          </w:p>
        </w:tc>
        <w:tc>
          <w:tcPr>
            <w:tcW w:w="1326" w:type="dxa"/>
            <w:tcBorders>
              <w:top w:val="single" w:sz="4" w:space="0" w:color="auto"/>
              <w:left w:val="nil"/>
              <w:bottom w:val="single" w:sz="4" w:space="0" w:color="auto"/>
              <w:right w:val="single" w:sz="4" w:space="0" w:color="auto"/>
            </w:tcBorders>
            <w:noWrap/>
            <w:vAlign w:val="center"/>
          </w:tcPr>
          <w:p w14:paraId="33DBA621" w14:textId="72CAA817" w:rsidR="00680EB1" w:rsidRPr="00680EB1" w:rsidRDefault="00680EB1" w:rsidP="00680EB1">
            <w:pPr>
              <w:spacing w:after="0" w:line="240" w:lineRule="auto"/>
              <w:jc w:val="center"/>
              <w:rPr>
                <w:rFonts w:eastAsia="Times New Roman" w:cs="Arial"/>
                <w:color w:val="000000"/>
                <w:szCs w:val="20"/>
                <w:lang w:val="fr-BE" w:eastAsia="fr-BE"/>
              </w:rPr>
            </w:pPr>
            <w:r w:rsidRPr="00680EB1">
              <w:rPr>
                <w:rFonts w:cs="Arial"/>
                <w:color w:val="000000"/>
                <w:szCs w:val="20"/>
              </w:rPr>
              <w:t>Oui</w:t>
            </w:r>
          </w:p>
        </w:tc>
        <w:tc>
          <w:tcPr>
            <w:tcW w:w="1200" w:type="dxa"/>
            <w:tcBorders>
              <w:top w:val="single" w:sz="4" w:space="0" w:color="auto"/>
              <w:left w:val="nil"/>
              <w:bottom w:val="single" w:sz="4" w:space="0" w:color="auto"/>
              <w:right w:val="single" w:sz="4" w:space="0" w:color="auto"/>
            </w:tcBorders>
            <w:noWrap/>
            <w:vAlign w:val="center"/>
          </w:tcPr>
          <w:p w14:paraId="0C8121EC" w14:textId="7841B0DD" w:rsidR="00680EB1" w:rsidRPr="00680EB1" w:rsidRDefault="00680EB1" w:rsidP="00680EB1">
            <w:pPr>
              <w:spacing w:after="0" w:line="240" w:lineRule="auto"/>
              <w:jc w:val="center"/>
              <w:rPr>
                <w:rFonts w:eastAsia="Times New Roman" w:cs="Arial"/>
                <w:color w:val="000000"/>
                <w:szCs w:val="20"/>
                <w:lang w:val="fr-BE" w:eastAsia="fr-BE"/>
              </w:rPr>
            </w:pPr>
            <w:r w:rsidRPr="00680EB1">
              <w:rPr>
                <w:rFonts w:cs="Arial"/>
                <w:color w:val="000000"/>
                <w:szCs w:val="20"/>
              </w:rPr>
              <w:t>Oui</w:t>
            </w:r>
          </w:p>
        </w:tc>
      </w:tr>
      <w:tr w:rsidR="00680EB1" w:rsidRPr="00680EB1" w14:paraId="26EBD4EB" w14:textId="77777777" w:rsidTr="00680EB1">
        <w:trPr>
          <w:trHeight w:val="988"/>
        </w:trPr>
        <w:tc>
          <w:tcPr>
            <w:tcW w:w="3261" w:type="dxa"/>
            <w:tcBorders>
              <w:top w:val="single" w:sz="4" w:space="0" w:color="auto"/>
              <w:left w:val="single" w:sz="4" w:space="0" w:color="auto"/>
              <w:bottom w:val="single" w:sz="4" w:space="0" w:color="auto"/>
              <w:right w:val="single" w:sz="4" w:space="0" w:color="auto"/>
            </w:tcBorders>
            <w:vAlign w:val="center"/>
          </w:tcPr>
          <w:p w14:paraId="66240484" w14:textId="0031B671" w:rsidR="00680EB1" w:rsidRPr="00680EB1" w:rsidRDefault="00680EB1" w:rsidP="00680EB1">
            <w:pPr>
              <w:spacing w:after="0" w:line="240" w:lineRule="auto"/>
              <w:jc w:val="center"/>
              <w:rPr>
                <w:rFonts w:eastAsia="Times New Roman" w:cs="Arial"/>
                <w:color w:val="000000"/>
                <w:szCs w:val="20"/>
                <w:lang w:val="fr-BE" w:eastAsia="fr-BE"/>
              </w:rPr>
            </w:pPr>
            <w:r w:rsidRPr="00680EB1">
              <w:rPr>
                <w:rFonts w:cs="Arial"/>
                <w:color w:val="000000"/>
                <w:szCs w:val="20"/>
              </w:rPr>
              <w:t>Assurer un niveau de service acceptable</w:t>
            </w:r>
          </w:p>
        </w:tc>
        <w:tc>
          <w:tcPr>
            <w:tcW w:w="3072" w:type="dxa"/>
            <w:tcBorders>
              <w:top w:val="single" w:sz="4" w:space="0" w:color="auto"/>
              <w:left w:val="nil"/>
              <w:bottom w:val="single" w:sz="4" w:space="0" w:color="auto"/>
              <w:right w:val="single" w:sz="4" w:space="0" w:color="auto"/>
            </w:tcBorders>
            <w:vAlign w:val="center"/>
          </w:tcPr>
          <w:p w14:paraId="0ECE32A5" w14:textId="1A986E12" w:rsidR="00680EB1" w:rsidRPr="00680EB1" w:rsidRDefault="00680EB1" w:rsidP="00680EB1">
            <w:pPr>
              <w:spacing w:after="0" w:line="240" w:lineRule="auto"/>
              <w:rPr>
                <w:rFonts w:eastAsia="Times New Roman" w:cs="Arial"/>
                <w:color w:val="000000"/>
                <w:szCs w:val="20"/>
                <w:lang w:val="fr-BE" w:eastAsia="fr-BE"/>
              </w:rPr>
            </w:pPr>
            <w:r w:rsidRPr="00680EB1">
              <w:rPr>
                <w:rFonts w:cs="Arial"/>
                <w:color w:val="000000"/>
                <w:szCs w:val="20"/>
              </w:rPr>
              <w:t>Prise en compte de l'incident (GTI)</w:t>
            </w:r>
          </w:p>
        </w:tc>
        <w:tc>
          <w:tcPr>
            <w:tcW w:w="997" w:type="dxa"/>
            <w:tcBorders>
              <w:top w:val="single" w:sz="4" w:space="0" w:color="auto"/>
              <w:left w:val="nil"/>
              <w:bottom w:val="single" w:sz="4" w:space="0" w:color="auto"/>
              <w:right w:val="single" w:sz="4" w:space="0" w:color="auto"/>
            </w:tcBorders>
            <w:vAlign w:val="center"/>
          </w:tcPr>
          <w:p w14:paraId="17798CA1" w14:textId="7D9940C2" w:rsidR="00680EB1" w:rsidRPr="00680EB1" w:rsidRDefault="00680EB1" w:rsidP="00680EB1">
            <w:pPr>
              <w:spacing w:after="0" w:line="240" w:lineRule="auto"/>
              <w:jc w:val="center"/>
              <w:rPr>
                <w:rFonts w:eastAsia="Times New Roman" w:cs="Arial"/>
                <w:color w:val="000000"/>
                <w:szCs w:val="20"/>
                <w:lang w:val="fr-BE" w:eastAsia="fr-BE"/>
              </w:rPr>
            </w:pPr>
            <w:r w:rsidRPr="00680EB1">
              <w:rPr>
                <w:rFonts w:cs="Arial"/>
                <w:color w:val="000000"/>
                <w:szCs w:val="20"/>
              </w:rPr>
              <w:t>2 heures</w:t>
            </w:r>
          </w:p>
        </w:tc>
        <w:tc>
          <w:tcPr>
            <w:tcW w:w="909" w:type="dxa"/>
            <w:tcBorders>
              <w:top w:val="single" w:sz="4" w:space="0" w:color="auto"/>
              <w:left w:val="nil"/>
              <w:bottom w:val="single" w:sz="4" w:space="0" w:color="auto"/>
              <w:right w:val="single" w:sz="4" w:space="0" w:color="auto"/>
            </w:tcBorders>
            <w:noWrap/>
            <w:vAlign w:val="center"/>
          </w:tcPr>
          <w:p w14:paraId="2D14C82B" w14:textId="0B8A5DBF" w:rsidR="00680EB1" w:rsidRPr="00680EB1" w:rsidRDefault="00680EB1" w:rsidP="00680EB1">
            <w:pPr>
              <w:spacing w:after="0" w:line="240" w:lineRule="auto"/>
              <w:jc w:val="center"/>
              <w:rPr>
                <w:rFonts w:eastAsia="Times New Roman" w:cs="Arial"/>
                <w:color w:val="000000"/>
                <w:szCs w:val="20"/>
                <w:lang w:val="fr-BE" w:eastAsia="fr-BE"/>
              </w:rPr>
            </w:pPr>
            <w:r w:rsidRPr="00680EB1">
              <w:rPr>
                <w:rFonts w:cs="Arial"/>
                <w:color w:val="000000"/>
                <w:szCs w:val="20"/>
              </w:rPr>
              <w:t>Oui</w:t>
            </w:r>
          </w:p>
        </w:tc>
        <w:tc>
          <w:tcPr>
            <w:tcW w:w="1326" w:type="dxa"/>
            <w:tcBorders>
              <w:top w:val="single" w:sz="4" w:space="0" w:color="auto"/>
              <w:left w:val="nil"/>
              <w:bottom w:val="single" w:sz="4" w:space="0" w:color="auto"/>
              <w:right w:val="single" w:sz="4" w:space="0" w:color="auto"/>
            </w:tcBorders>
            <w:noWrap/>
            <w:vAlign w:val="center"/>
          </w:tcPr>
          <w:p w14:paraId="114FDEA2" w14:textId="36CDC642" w:rsidR="00680EB1" w:rsidRPr="00680EB1" w:rsidRDefault="00680EB1" w:rsidP="00680EB1">
            <w:pPr>
              <w:spacing w:after="0" w:line="240" w:lineRule="auto"/>
              <w:jc w:val="center"/>
              <w:rPr>
                <w:rFonts w:eastAsia="Times New Roman" w:cs="Arial"/>
                <w:color w:val="000000"/>
                <w:szCs w:val="20"/>
                <w:lang w:val="fr-BE" w:eastAsia="fr-BE"/>
              </w:rPr>
            </w:pPr>
            <w:r w:rsidRPr="00680EB1">
              <w:rPr>
                <w:rFonts w:cs="Arial"/>
                <w:color w:val="000000"/>
                <w:szCs w:val="20"/>
              </w:rPr>
              <w:t>Oui</w:t>
            </w:r>
          </w:p>
        </w:tc>
        <w:tc>
          <w:tcPr>
            <w:tcW w:w="1200" w:type="dxa"/>
            <w:tcBorders>
              <w:top w:val="single" w:sz="4" w:space="0" w:color="auto"/>
              <w:left w:val="nil"/>
              <w:bottom w:val="single" w:sz="4" w:space="0" w:color="auto"/>
              <w:right w:val="single" w:sz="4" w:space="0" w:color="auto"/>
            </w:tcBorders>
            <w:noWrap/>
            <w:vAlign w:val="center"/>
          </w:tcPr>
          <w:p w14:paraId="401CAB7E" w14:textId="7C3045A4" w:rsidR="00680EB1" w:rsidRPr="00680EB1" w:rsidRDefault="00680EB1" w:rsidP="00680EB1">
            <w:pPr>
              <w:spacing w:after="0" w:line="240" w:lineRule="auto"/>
              <w:jc w:val="center"/>
              <w:rPr>
                <w:rFonts w:eastAsia="Times New Roman" w:cs="Arial"/>
                <w:color w:val="000000"/>
                <w:szCs w:val="20"/>
                <w:lang w:val="fr-BE" w:eastAsia="fr-BE"/>
              </w:rPr>
            </w:pPr>
            <w:r w:rsidRPr="00680EB1">
              <w:rPr>
                <w:rFonts w:cs="Arial"/>
                <w:color w:val="000000"/>
                <w:szCs w:val="20"/>
              </w:rPr>
              <w:t>Oui</w:t>
            </w:r>
          </w:p>
        </w:tc>
      </w:tr>
      <w:tr w:rsidR="00680EB1" w:rsidRPr="00680EB1" w14:paraId="0767C4A7" w14:textId="77777777" w:rsidTr="00680EB1">
        <w:trPr>
          <w:trHeight w:val="988"/>
        </w:trPr>
        <w:tc>
          <w:tcPr>
            <w:tcW w:w="3261" w:type="dxa"/>
            <w:tcBorders>
              <w:top w:val="single" w:sz="4" w:space="0" w:color="auto"/>
              <w:left w:val="single" w:sz="4" w:space="0" w:color="auto"/>
              <w:bottom w:val="single" w:sz="4" w:space="0" w:color="auto"/>
              <w:right w:val="single" w:sz="4" w:space="0" w:color="auto"/>
            </w:tcBorders>
            <w:vAlign w:val="center"/>
          </w:tcPr>
          <w:p w14:paraId="0CF95AC7" w14:textId="7CFCCA99" w:rsidR="00680EB1" w:rsidRPr="00680EB1" w:rsidRDefault="00680EB1" w:rsidP="00680EB1">
            <w:pPr>
              <w:spacing w:after="0" w:line="240" w:lineRule="auto"/>
              <w:jc w:val="center"/>
              <w:rPr>
                <w:rFonts w:eastAsia="Times New Roman" w:cs="Arial"/>
                <w:color w:val="000000"/>
                <w:szCs w:val="20"/>
                <w:lang w:val="fr-BE" w:eastAsia="fr-BE"/>
              </w:rPr>
            </w:pPr>
            <w:r w:rsidRPr="00680EB1">
              <w:rPr>
                <w:rFonts w:cs="Arial"/>
                <w:color w:val="000000"/>
                <w:szCs w:val="20"/>
              </w:rPr>
              <w:t>Assurer un niveau de service acceptable</w:t>
            </w:r>
          </w:p>
        </w:tc>
        <w:tc>
          <w:tcPr>
            <w:tcW w:w="3072" w:type="dxa"/>
            <w:tcBorders>
              <w:top w:val="single" w:sz="4" w:space="0" w:color="auto"/>
              <w:left w:val="nil"/>
              <w:bottom w:val="single" w:sz="4" w:space="0" w:color="auto"/>
              <w:right w:val="single" w:sz="4" w:space="0" w:color="auto"/>
            </w:tcBorders>
            <w:vAlign w:val="center"/>
          </w:tcPr>
          <w:p w14:paraId="551C49FA" w14:textId="3641E077" w:rsidR="00680EB1" w:rsidRPr="00680EB1" w:rsidRDefault="00680EB1" w:rsidP="00680EB1">
            <w:pPr>
              <w:spacing w:after="0" w:line="240" w:lineRule="auto"/>
              <w:rPr>
                <w:rFonts w:eastAsia="Times New Roman" w:cs="Arial"/>
                <w:color w:val="000000"/>
                <w:szCs w:val="20"/>
                <w:lang w:val="fr-BE" w:eastAsia="fr-BE"/>
              </w:rPr>
            </w:pPr>
            <w:r w:rsidRPr="00680EB1">
              <w:rPr>
                <w:rFonts w:cs="Arial"/>
                <w:color w:val="000000"/>
                <w:szCs w:val="20"/>
              </w:rPr>
              <w:t>Résolution des incidents bloquants (GTR)</w:t>
            </w:r>
          </w:p>
        </w:tc>
        <w:tc>
          <w:tcPr>
            <w:tcW w:w="997" w:type="dxa"/>
            <w:tcBorders>
              <w:top w:val="single" w:sz="4" w:space="0" w:color="auto"/>
              <w:left w:val="nil"/>
              <w:bottom w:val="single" w:sz="4" w:space="0" w:color="auto"/>
              <w:right w:val="single" w:sz="4" w:space="0" w:color="auto"/>
            </w:tcBorders>
            <w:vAlign w:val="center"/>
          </w:tcPr>
          <w:p w14:paraId="394ED2D0" w14:textId="4589E933" w:rsidR="00680EB1" w:rsidRPr="00680EB1" w:rsidRDefault="00680EB1" w:rsidP="00680EB1">
            <w:pPr>
              <w:spacing w:after="0" w:line="240" w:lineRule="auto"/>
              <w:jc w:val="center"/>
              <w:rPr>
                <w:rFonts w:eastAsia="Times New Roman" w:cs="Arial"/>
                <w:color w:val="000000"/>
                <w:szCs w:val="20"/>
                <w:lang w:val="fr-BE" w:eastAsia="fr-BE"/>
              </w:rPr>
            </w:pPr>
            <w:r w:rsidRPr="00680EB1">
              <w:rPr>
                <w:rFonts w:cs="Arial"/>
                <w:color w:val="000000"/>
                <w:szCs w:val="20"/>
              </w:rPr>
              <w:t>8h</w:t>
            </w:r>
          </w:p>
        </w:tc>
        <w:tc>
          <w:tcPr>
            <w:tcW w:w="909" w:type="dxa"/>
            <w:tcBorders>
              <w:top w:val="single" w:sz="4" w:space="0" w:color="auto"/>
              <w:left w:val="nil"/>
              <w:bottom w:val="single" w:sz="4" w:space="0" w:color="auto"/>
              <w:right w:val="single" w:sz="4" w:space="0" w:color="auto"/>
            </w:tcBorders>
            <w:noWrap/>
            <w:vAlign w:val="center"/>
          </w:tcPr>
          <w:p w14:paraId="1FFA4AFC" w14:textId="2C0CF7E2" w:rsidR="00680EB1" w:rsidRPr="00680EB1" w:rsidRDefault="00680EB1" w:rsidP="00680EB1">
            <w:pPr>
              <w:spacing w:after="0" w:line="240" w:lineRule="auto"/>
              <w:jc w:val="center"/>
              <w:rPr>
                <w:rFonts w:eastAsia="Times New Roman" w:cs="Arial"/>
                <w:color w:val="000000"/>
                <w:szCs w:val="20"/>
                <w:lang w:val="fr-BE" w:eastAsia="fr-BE"/>
              </w:rPr>
            </w:pPr>
            <w:r w:rsidRPr="00680EB1">
              <w:rPr>
                <w:rFonts w:cs="Arial"/>
                <w:color w:val="000000"/>
                <w:szCs w:val="20"/>
              </w:rPr>
              <w:t>Oui</w:t>
            </w:r>
          </w:p>
        </w:tc>
        <w:tc>
          <w:tcPr>
            <w:tcW w:w="1326" w:type="dxa"/>
            <w:tcBorders>
              <w:top w:val="single" w:sz="4" w:space="0" w:color="auto"/>
              <w:left w:val="nil"/>
              <w:bottom w:val="single" w:sz="4" w:space="0" w:color="auto"/>
              <w:right w:val="single" w:sz="4" w:space="0" w:color="auto"/>
            </w:tcBorders>
            <w:noWrap/>
            <w:vAlign w:val="center"/>
          </w:tcPr>
          <w:p w14:paraId="601B5BB8" w14:textId="5B2181A1" w:rsidR="00680EB1" w:rsidRPr="00680EB1" w:rsidRDefault="00680EB1" w:rsidP="00680EB1">
            <w:pPr>
              <w:spacing w:after="0" w:line="240" w:lineRule="auto"/>
              <w:jc w:val="center"/>
              <w:rPr>
                <w:rFonts w:eastAsia="Times New Roman" w:cs="Arial"/>
                <w:color w:val="000000"/>
                <w:szCs w:val="20"/>
                <w:lang w:val="fr-BE" w:eastAsia="fr-BE"/>
              </w:rPr>
            </w:pPr>
            <w:r w:rsidRPr="00680EB1">
              <w:rPr>
                <w:rFonts w:cs="Arial"/>
                <w:color w:val="000000"/>
                <w:szCs w:val="20"/>
              </w:rPr>
              <w:t>Oui</w:t>
            </w:r>
          </w:p>
        </w:tc>
        <w:tc>
          <w:tcPr>
            <w:tcW w:w="1200" w:type="dxa"/>
            <w:tcBorders>
              <w:top w:val="single" w:sz="4" w:space="0" w:color="auto"/>
              <w:left w:val="nil"/>
              <w:bottom w:val="single" w:sz="4" w:space="0" w:color="auto"/>
              <w:right w:val="single" w:sz="4" w:space="0" w:color="auto"/>
            </w:tcBorders>
            <w:noWrap/>
            <w:vAlign w:val="center"/>
          </w:tcPr>
          <w:p w14:paraId="149A8833" w14:textId="7D046520" w:rsidR="00680EB1" w:rsidRPr="00680EB1" w:rsidRDefault="00680EB1" w:rsidP="00680EB1">
            <w:pPr>
              <w:spacing w:after="0" w:line="240" w:lineRule="auto"/>
              <w:jc w:val="center"/>
              <w:rPr>
                <w:rFonts w:eastAsia="Times New Roman" w:cs="Arial"/>
                <w:color w:val="000000"/>
                <w:szCs w:val="20"/>
                <w:lang w:val="fr-BE" w:eastAsia="fr-BE"/>
              </w:rPr>
            </w:pPr>
            <w:r w:rsidRPr="00680EB1">
              <w:rPr>
                <w:rFonts w:cs="Arial"/>
                <w:color w:val="000000"/>
                <w:szCs w:val="20"/>
              </w:rPr>
              <w:t>Oui</w:t>
            </w:r>
          </w:p>
        </w:tc>
      </w:tr>
      <w:tr w:rsidR="00680EB1" w:rsidRPr="00680EB1" w14:paraId="7B8EC370" w14:textId="77777777" w:rsidTr="00680EB1">
        <w:trPr>
          <w:trHeight w:val="988"/>
        </w:trPr>
        <w:tc>
          <w:tcPr>
            <w:tcW w:w="3261" w:type="dxa"/>
            <w:tcBorders>
              <w:top w:val="single" w:sz="4" w:space="0" w:color="auto"/>
              <w:left w:val="single" w:sz="4" w:space="0" w:color="auto"/>
              <w:bottom w:val="single" w:sz="4" w:space="0" w:color="auto"/>
              <w:right w:val="single" w:sz="4" w:space="0" w:color="auto"/>
            </w:tcBorders>
            <w:vAlign w:val="center"/>
          </w:tcPr>
          <w:p w14:paraId="6CDEA304" w14:textId="38864B63" w:rsidR="00680EB1" w:rsidRPr="00680EB1" w:rsidRDefault="00680EB1" w:rsidP="00680EB1">
            <w:pPr>
              <w:spacing w:after="0" w:line="240" w:lineRule="auto"/>
              <w:jc w:val="center"/>
              <w:rPr>
                <w:rFonts w:eastAsia="Times New Roman" w:cs="Arial"/>
                <w:color w:val="000000"/>
                <w:szCs w:val="20"/>
                <w:lang w:val="fr-BE" w:eastAsia="fr-BE"/>
              </w:rPr>
            </w:pPr>
            <w:r w:rsidRPr="00680EB1">
              <w:rPr>
                <w:rFonts w:cs="Arial"/>
                <w:color w:val="000000"/>
                <w:szCs w:val="20"/>
              </w:rPr>
              <w:t>Assurer un niveau de service acceptable</w:t>
            </w:r>
          </w:p>
        </w:tc>
        <w:tc>
          <w:tcPr>
            <w:tcW w:w="3072" w:type="dxa"/>
            <w:tcBorders>
              <w:top w:val="single" w:sz="4" w:space="0" w:color="auto"/>
              <w:left w:val="nil"/>
              <w:bottom w:val="single" w:sz="4" w:space="0" w:color="auto"/>
              <w:right w:val="single" w:sz="4" w:space="0" w:color="auto"/>
            </w:tcBorders>
            <w:vAlign w:val="center"/>
          </w:tcPr>
          <w:p w14:paraId="3420D0BB" w14:textId="5F05DA2F" w:rsidR="00680EB1" w:rsidRPr="00680EB1" w:rsidRDefault="00680EB1" w:rsidP="00680EB1">
            <w:pPr>
              <w:spacing w:after="0" w:line="240" w:lineRule="auto"/>
              <w:rPr>
                <w:rFonts w:eastAsia="Times New Roman" w:cs="Arial"/>
                <w:color w:val="000000"/>
                <w:szCs w:val="20"/>
                <w:lang w:val="fr-BE" w:eastAsia="fr-BE"/>
              </w:rPr>
            </w:pPr>
            <w:r w:rsidRPr="00680EB1">
              <w:rPr>
                <w:rFonts w:cs="Arial"/>
                <w:color w:val="000000"/>
                <w:szCs w:val="20"/>
              </w:rPr>
              <w:t>Résolution des incidents non bloquants (GTR)</w:t>
            </w:r>
          </w:p>
        </w:tc>
        <w:tc>
          <w:tcPr>
            <w:tcW w:w="997" w:type="dxa"/>
            <w:tcBorders>
              <w:top w:val="single" w:sz="4" w:space="0" w:color="auto"/>
              <w:left w:val="nil"/>
              <w:bottom w:val="single" w:sz="4" w:space="0" w:color="auto"/>
              <w:right w:val="single" w:sz="4" w:space="0" w:color="auto"/>
            </w:tcBorders>
            <w:vAlign w:val="center"/>
          </w:tcPr>
          <w:p w14:paraId="69F46E92" w14:textId="09B12148" w:rsidR="00680EB1" w:rsidRPr="00680EB1" w:rsidRDefault="00680EB1" w:rsidP="00680EB1">
            <w:pPr>
              <w:spacing w:after="0" w:line="240" w:lineRule="auto"/>
              <w:jc w:val="center"/>
              <w:rPr>
                <w:rFonts w:eastAsia="Times New Roman" w:cs="Arial"/>
                <w:color w:val="000000"/>
                <w:szCs w:val="20"/>
                <w:lang w:val="fr-BE" w:eastAsia="fr-BE"/>
              </w:rPr>
            </w:pPr>
            <w:r w:rsidRPr="00680EB1">
              <w:rPr>
                <w:rFonts w:cs="Arial"/>
                <w:color w:val="000000"/>
                <w:szCs w:val="20"/>
              </w:rPr>
              <w:t>3 jours</w:t>
            </w:r>
          </w:p>
        </w:tc>
        <w:tc>
          <w:tcPr>
            <w:tcW w:w="909" w:type="dxa"/>
            <w:tcBorders>
              <w:top w:val="single" w:sz="4" w:space="0" w:color="auto"/>
              <w:left w:val="nil"/>
              <w:bottom w:val="single" w:sz="4" w:space="0" w:color="auto"/>
              <w:right w:val="single" w:sz="4" w:space="0" w:color="auto"/>
            </w:tcBorders>
            <w:noWrap/>
            <w:vAlign w:val="center"/>
          </w:tcPr>
          <w:p w14:paraId="6142D2AB" w14:textId="547C5D59" w:rsidR="00680EB1" w:rsidRPr="00680EB1" w:rsidRDefault="00680EB1" w:rsidP="00680EB1">
            <w:pPr>
              <w:spacing w:after="0" w:line="240" w:lineRule="auto"/>
              <w:jc w:val="center"/>
              <w:rPr>
                <w:rFonts w:eastAsia="Times New Roman" w:cs="Arial"/>
                <w:color w:val="000000"/>
                <w:szCs w:val="20"/>
                <w:lang w:val="fr-BE" w:eastAsia="fr-BE"/>
              </w:rPr>
            </w:pPr>
            <w:r w:rsidRPr="00680EB1">
              <w:rPr>
                <w:rFonts w:cs="Arial"/>
                <w:color w:val="000000"/>
                <w:szCs w:val="20"/>
              </w:rPr>
              <w:t>Oui</w:t>
            </w:r>
          </w:p>
        </w:tc>
        <w:tc>
          <w:tcPr>
            <w:tcW w:w="1326" w:type="dxa"/>
            <w:tcBorders>
              <w:top w:val="single" w:sz="4" w:space="0" w:color="auto"/>
              <w:left w:val="nil"/>
              <w:bottom w:val="single" w:sz="4" w:space="0" w:color="auto"/>
              <w:right w:val="single" w:sz="4" w:space="0" w:color="auto"/>
            </w:tcBorders>
            <w:noWrap/>
            <w:vAlign w:val="center"/>
          </w:tcPr>
          <w:p w14:paraId="5B98DF15" w14:textId="6229E5F4" w:rsidR="00680EB1" w:rsidRPr="00680EB1" w:rsidRDefault="00680EB1" w:rsidP="00680EB1">
            <w:pPr>
              <w:spacing w:after="0" w:line="240" w:lineRule="auto"/>
              <w:jc w:val="center"/>
              <w:rPr>
                <w:rFonts w:eastAsia="Times New Roman" w:cs="Arial"/>
                <w:color w:val="000000"/>
                <w:szCs w:val="20"/>
                <w:lang w:val="fr-BE" w:eastAsia="fr-BE"/>
              </w:rPr>
            </w:pPr>
            <w:r w:rsidRPr="00680EB1">
              <w:rPr>
                <w:rFonts w:cs="Arial"/>
                <w:color w:val="000000"/>
                <w:szCs w:val="20"/>
              </w:rPr>
              <w:t>Oui</w:t>
            </w:r>
          </w:p>
        </w:tc>
        <w:tc>
          <w:tcPr>
            <w:tcW w:w="1200" w:type="dxa"/>
            <w:tcBorders>
              <w:top w:val="single" w:sz="4" w:space="0" w:color="auto"/>
              <w:left w:val="nil"/>
              <w:bottom w:val="single" w:sz="4" w:space="0" w:color="auto"/>
              <w:right w:val="single" w:sz="4" w:space="0" w:color="auto"/>
            </w:tcBorders>
            <w:noWrap/>
            <w:vAlign w:val="center"/>
          </w:tcPr>
          <w:p w14:paraId="12B3173A" w14:textId="30795030" w:rsidR="00680EB1" w:rsidRPr="00680EB1" w:rsidRDefault="00680EB1" w:rsidP="00680EB1">
            <w:pPr>
              <w:spacing w:after="0" w:line="240" w:lineRule="auto"/>
              <w:jc w:val="center"/>
              <w:rPr>
                <w:rFonts w:eastAsia="Times New Roman" w:cs="Arial"/>
                <w:color w:val="000000"/>
                <w:szCs w:val="20"/>
                <w:lang w:val="fr-BE" w:eastAsia="fr-BE"/>
              </w:rPr>
            </w:pPr>
            <w:r w:rsidRPr="00680EB1">
              <w:rPr>
                <w:rFonts w:cs="Arial"/>
                <w:color w:val="000000"/>
                <w:szCs w:val="20"/>
              </w:rPr>
              <w:t>Oui</w:t>
            </w:r>
          </w:p>
        </w:tc>
      </w:tr>
    </w:tbl>
    <w:p w14:paraId="663919CD" w14:textId="77777777" w:rsidR="00A94D6A" w:rsidRDefault="00A94D6A" w:rsidP="00753EE0">
      <w:pPr>
        <w:contextualSpacing/>
        <w:rPr>
          <w:rFonts w:ascii="Calibri" w:hAnsi="Calibri" w:cs="Calibri"/>
          <w:b/>
          <w:sz w:val="22"/>
          <w:u w:val="single"/>
        </w:rPr>
      </w:pPr>
    </w:p>
    <w:p w14:paraId="7472C35F" w14:textId="5CE772C2" w:rsidR="00A94D6A" w:rsidRPr="00255838" w:rsidRDefault="00B77261" w:rsidP="00666952">
      <w:pPr>
        <w:pStyle w:val="Titre2"/>
        <w:rPr>
          <w:rFonts w:ascii="Calibri" w:hAnsi="Calibri"/>
          <w:sz w:val="22"/>
          <w:u w:val="single"/>
        </w:rPr>
      </w:pPr>
      <w:bookmarkStart w:id="30" w:name="_Toc221182931"/>
      <w:r w:rsidRPr="00B77261">
        <w:t xml:space="preserve">Tranche </w:t>
      </w:r>
      <w:r w:rsidR="00EE35CE">
        <w:t>facultative</w:t>
      </w:r>
      <w:r w:rsidR="002445E5">
        <w:t xml:space="preserve"> : </w:t>
      </w:r>
      <w:r w:rsidR="00B300F1">
        <w:t>phase de r</w:t>
      </w:r>
      <w:r w:rsidRPr="00B77261">
        <w:t>éversibilité des prestations et de la plateforme</w:t>
      </w:r>
      <w:bookmarkEnd w:id="30"/>
    </w:p>
    <w:p w14:paraId="395A55D5" w14:textId="77777777" w:rsidR="00B300F1" w:rsidRPr="00BD0C61" w:rsidRDefault="00B300F1" w:rsidP="00B77261">
      <w:pPr>
        <w:ind w:left="-1134"/>
        <w:jc w:val="both"/>
        <w:rPr>
          <w:lang w:eastAsia="fr-FR"/>
        </w:rPr>
      </w:pPr>
    </w:p>
    <w:p w14:paraId="40F6740B" w14:textId="77777777" w:rsidR="00666952" w:rsidRPr="00666952" w:rsidRDefault="00666952" w:rsidP="00666952">
      <w:pPr>
        <w:ind w:left="-1134"/>
        <w:jc w:val="both"/>
        <w:rPr>
          <w:rFonts w:cs="Arial"/>
          <w:lang w:val="fr-BE" w:eastAsia="fr-FR"/>
        </w:rPr>
      </w:pPr>
      <w:r w:rsidRPr="00666952">
        <w:rPr>
          <w:rFonts w:cs="Arial"/>
          <w:lang w:val="fr-BE" w:eastAsia="fr-FR"/>
        </w:rPr>
        <w:t>Conformément aux dispositions des articles L.2113-11 et R.2113-4 du Code de la commande publique, le présent marché comporte, en complément des phases fermes, une tranche facultative relative à la mise en œuvre de la réversibilité.</w:t>
      </w:r>
    </w:p>
    <w:p w14:paraId="115FBA00" w14:textId="77777777" w:rsidR="00666952" w:rsidRDefault="00666952" w:rsidP="00666952">
      <w:pPr>
        <w:ind w:left="-1134"/>
        <w:jc w:val="both"/>
        <w:rPr>
          <w:rFonts w:cs="Arial"/>
          <w:lang w:val="fr-BE" w:eastAsia="fr-FR"/>
        </w:rPr>
      </w:pPr>
      <w:r w:rsidRPr="00666952">
        <w:rPr>
          <w:rFonts w:cs="Arial"/>
          <w:lang w:val="fr-BE" w:eastAsia="fr-FR"/>
        </w:rPr>
        <w:t>L’affermissement de cette tranche facultative relève de la seule initiative du maître d’ouvrage, en fonction de ses besoins, de ses priorités et des crédits disponibles.</w:t>
      </w:r>
    </w:p>
    <w:p w14:paraId="0A782FA0" w14:textId="4DBE1CB2" w:rsidR="00666952" w:rsidRPr="00666952" w:rsidRDefault="00666952" w:rsidP="00666952">
      <w:pPr>
        <w:ind w:left="-1134"/>
        <w:jc w:val="both"/>
        <w:rPr>
          <w:rFonts w:cs="Arial"/>
          <w:lang w:val="fr-BE" w:eastAsia="fr-FR"/>
        </w:rPr>
      </w:pPr>
      <w:r w:rsidRPr="00666952">
        <w:rPr>
          <w:rFonts w:cs="Arial"/>
          <w:lang w:val="fr-BE" w:eastAsia="fr-FR"/>
        </w:rPr>
        <w:t xml:space="preserve">L’affermissement de la tranche facultative ne constitue pas une obligation </w:t>
      </w:r>
      <w:r w:rsidRPr="00666952">
        <w:rPr>
          <w:rFonts w:cs="Arial"/>
        </w:rPr>
        <w:t>pour le GPM GUYANE</w:t>
      </w:r>
      <w:r w:rsidRPr="00666952">
        <w:rPr>
          <w:rFonts w:cs="Arial"/>
          <w:lang w:val="fr-BE" w:eastAsia="fr-FR"/>
        </w:rPr>
        <w:t>.</w:t>
      </w:r>
    </w:p>
    <w:p w14:paraId="7FEDB7B6" w14:textId="6B6FFBE9" w:rsidR="00666952" w:rsidRPr="00666952" w:rsidRDefault="00666952" w:rsidP="00666952">
      <w:pPr>
        <w:ind w:left="-1134"/>
        <w:jc w:val="both"/>
        <w:rPr>
          <w:rFonts w:cs="Arial"/>
          <w:lang w:val="fr-BE" w:eastAsia="fr-FR"/>
        </w:rPr>
      </w:pPr>
      <w:r w:rsidRPr="00666952">
        <w:rPr>
          <w:rFonts w:cs="Arial"/>
          <w:lang w:val="fr-BE" w:eastAsia="fr-FR"/>
        </w:rPr>
        <w:lastRenderedPageBreak/>
        <w:t>Cette phase est relative à la mise en œuvre de la réversibilité des prestations, des livrables, des données et de la plateforme digitale.</w:t>
      </w:r>
    </w:p>
    <w:p w14:paraId="1F9D0AB1" w14:textId="40FBF58B" w:rsidR="00B77261" w:rsidRPr="00B77261" w:rsidRDefault="00B77261" w:rsidP="00666952">
      <w:pPr>
        <w:pStyle w:val="Titre3"/>
      </w:pPr>
      <w:bookmarkStart w:id="31" w:name="_Toc221182932"/>
      <w:r w:rsidRPr="00B77261">
        <w:t xml:space="preserve">Objet de la tranche </w:t>
      </w:r>
      <w:r w:rsidR="00A4486C">
        <w:t>facultative</w:t>
      </w:r>
      <w:r w:rsidRPr="00B77261">
        <w:t xml:space="preserve"> de réversibilité</w:t>
      </w:r>
      <w:bookmarkEnd w:id="31"/>
    </w:p>
    <w:p w14:paraId="66AFE72A" w14:textId="77777777" w:rsidR="00B77261" w:rsidRPr="00666952" w:rsidRDefault="00B77261" w:rsidP="00B77261">
      <w:pPr>
        <w:ind w:left="-1134"/>
        <w:jc w:val="both"/>
        <w:rPr>
          <w:rFonts w:eastAsia="Calibri" w:cs="Arial"/>
          <w:szCs w:val="20"/>
        </w:rPr>
      </w:pPr>
      <w:r w:rsidRPr="00666952">
        <w:rPr>
          <w:rFonts w:eastAsia="Calibri" w:cs="Arial"/>
          <w:szCs w:val="20"/>
        </w:rPr>
        <w:t>En cas d’affermissement de cette tranche, le titulaire devra assurer, en fin de contrat ou en cas de cessation anticipée du marché à l’initiative du maître d’ouvrage, la réversibilité complète permettant au GPM GUYANE de reprendre, exploiter, faire évoluer ou confier à un tiers l’ensemble des éléments produits dans le cadre du marché, sans dépendance technique, contractuelle ou juridique.</w:t>
      </w:r>
    </w:p>
    <w:p w14:paraId="05441F50" w14:textId="77777777" w:rsidR="00B77261" w:rsidRPr="00666952" w:rsidRDefault="00B77261" w:rsidP="00B77261">
      <w:pPr>
        <w:ind w:left="-1134"/>
        <w:jc w:val="both"/>
        <w:rPr>
          <w:rFonts w:eastAsia="Calibri" w:cs="Arial"/>
          <w:szCs w:val="20"/>
        </w:rPr>
      </w:pPr>
      <w:r w:rsidRPr="00666952">
        <w:rPr>
          <w:rFonts w:eastAsia="Calibri" w:cs="Arial"/>
          <w:szCs w:val="20"/>
        </w:rPr>
        <w:t>Cette tranche comprend notamment :</w:t>
      </w:r>
    </w:p>
    <w:p w14:paraId="2171E681" w14:textId="186D1ACF" w:rsidR="00B77261" w:rsidRPr="00666952" w:rsidRDefault="00666952" w:rsidP="00666952">
      <w:pPr>
        <w:pStyle w:val="Paragraphedeliste"/>
        <w:numPr>
          <w:ilvl w:val="0"/>
          <w:numId w:val="78"/>
        </w:numPr>
        <w:tabs>
          <w:tab w:val="num" w:pos="426"/>
        </w:tabs>
        <w:rPr>
          <w:rFonts w:eastAsia="Calibri"/>
          <w:szCs w:val="16"/>
        </w:rPr>
      </w:pPr>
      <w:r w:rsidRPr="00666952">
        <w:rPr>
          <w:rFonts w:eastAsia="Calibri"/>
          <w:szCs w:val="16"/>
        </w:rPr>
        <w:t>La</w:t>
      </w:r>
      <w:r w:rsidR="00B77261" w:rsidRPr="00666952">
        <w:rPr>
          <w:rFonts w:eastAsia="Calibri"/>
          <w:szCs w:val="16"/>
        </w:rPr>
        <w:t xml:space="preserve"> restitution complète et exploitable de l’ensemble des données produites (énergie, eau, émissions de CO</w:t>
      </w:r>
      <w:r w:rsidR="00B77261" w:rsidRPr="00666952">
        <w:rPr>
          <w:rFonts w:ascii="Cambria Math" w:eastAsia="Calibri" w:hAnsi="Cambria Math" w:cs="Cambria Math"/>
          <w:szCs w:val="16"/>
        </w:rPr>
        <w:t>₂</w:t>
      </w:r>
      <w:r w:rsidR="00B77261" w:rsidRPr="00666952">
        <w:rPr>
          <w:rFonts w:eastAsia="Calibri"/>
          <w:szCs w:val="16"/>
        </w:rPr>
        <w:t>), y compris les historiques, paramétrages, indicateurs et tableaux de bord ;</w:t>
      </w:r>
    </w:p>
    <w:p w14:paraId="29A49D4F" w14:textId="194208DB" w:rsidR="00B77261" w:rsidRPr="00666952" w:rsidRDefault="00666952" w:rsidP="00666952">
      <w:pPr>
        <w:pStyle w:val="Paragraphedeliste"/>
        <w:numPr>
          <w:ilvl w:val="0"/>
          <w:numId w:val="78"/>
        </w:numPr>
        <w:tabs>
          <w:tab w:val="num" w:pos="426"/>
        </w:tabs>
        <w:rPr>
          <w:rFonts w:eastAsia="Calibri"/>
          <w:szCs w:val="16"/>
        </w:rPr>
      </w:pPr>
      <w:r w:rsidRPr="00666952">
        <w:rPr>
          <w:rFonts w:eastAsia="Calibri"/>
          <w:szCs w:val="16"/>
        </w:rPr>
        <w:t>La</w:t>
      </w:r>
      <w:r w:rsidR="00B77261" w:rsidRPr="00666952">
        <w:rPr>
          <w:rFonts w:eastAsia="Calibri"/>
          <w:szCs w:val="16"/>
        </w:rPr>
        <w:t xml:space="preserve"> remise des livrables et documentations techniques et fonctionnelles nécessaires à la compréhension, à l’exploitation ou à la migration de la plateforme ;</w:t>
      </w:r>
    </w:p>
    <w:p w14:paraId="2B33AD40" w14:textId="4AFB8E16" w:rsidR="00B77261" w:rsidRPr="00666952" w:rsidRDefault="00666952" w:rsidP="00666952">
      <w:pPr>
        <w:pStyle w:val="Paragraphedeliste"/>
        <w:numPr>
          <w:ilvl w:val="0"/>
          <w:numId w:val="78"/>
        </w:numPr>
        <w:tabs>
          <w:tab w:val="num" w:pos="426"/>
        </w:tabs>
        <w:rPr>
          <w:rFonts w:eastAsia="Calibri"/>
          <w:szCs w:val="16"/>
        </w:rPr>
      </w:pPr>
      <w:r w:rsidRPr="00666952">
        <w:rPr>
          <w:rFonts w:eastAsia="Calibri"/>
          <w:szCs w:val="16"/>
        </w:rPr>
        <w:t>L’assistance</w:t>
      </w:r>
      <w:r w:rsidR="00B77261" w:rsidRPr="00666952">
        <w:rPr>
          <w:rFonts w:eastAsia="Calibri"/>
          <w:szCs w:val="16"/>
        </w:rPr>
        <w:t xml:space="preserve"> au GPM GUYANE ou au prestataire entrant pour la reprise des éléments restitués, dans des conditions définies au marché ;</w:t>
      </w:r>
    </w:p>
    <w:p w14:paraId="788A4A03" w14:textId="5DEC570B" w:rsidR="00B77261" w:rsidRPr="00666952" w:rsidRDefault="00666952" w:rsidP="00666952">
      <w:pPr>
        <w:pStyle w:val="Paragraphedeliste"/>
        <w:numPr>
          <w:ilvl w:val="0"/>
          <w:numId w:val="78"/>
        </w:numPr>
        <w:tabs>
          <w:tab w:val="num" w:pos="426"/>
        </w:tabs>
        <w:rPr>
          <w:rFonts w:ascii="Calibri" w:eastAsia="Calibri" w:hAnsi="Calibri" w:cs="Times New Roman"/>
          <w:sz w:val="22"/>
        </w:rPr>
      </w:pPr>
      <w:r w:rsidRPr="00666952">
        <w:rPr>
          <w:rFonts w:eastAsia="Calibri"/>
          <w:szCs w:val="16"/>
        </w:rPr>
        <w:t>La</w:t>
      </w:r>
      <w:r w:rsidR="00B77261" w:rsidRPr="00666952">
        <w:rPr>
          <w:rFonts w:eastAsia="Calibri"/>
          <w:szCs w:val="16"/>
        </w:rPr>
        <w:t xml:space="preserve"> garantie de la conformité des éléments restitués </w:t>
      </w:r>
      <w:r w:rsidR="00B77261" w:rsidRPr="00666952">
        <w:rPr>
          <w:rFonts w:ascii="Calibri" w:eastAsia="Calibri" w:hAnsi="Calibri" w:cs="Times New Roman"/>
          <w:sz w:val="22"/>
        </w:rPr>
        <w:t>à des formats ouverts et standards.</w:t>
      </w:r>
    </w:p>
    <w:p w14:paraId="6C464627" w14:textId="77777777" w:rsidR="00B77261" w:rsidRPr="00666952" w:rsidRDefault="00B77261" w:rsidP="00B77261">
      <w:pPr>
        <w:ind w:left="-1134"/>
        <w:jc w:val="both"/>
        <w:rPr>
          <w:rFonts w:eastAsia="Calibri" w:cs="Arial"/>
          <w:szCs w:val="20"/>
        </w:rPr>
      </w:pPr>
      <w:r w:rsidRPr="00666952">
        <w:rPr>
          <w:rFonts w:eastAsia="Calibri" w:cs="Arial"/>
          <w:szCs w:val="20"/>
        </w:rPr>
        <w:t>La tranche optionnelle de réversibilité pourra être affermie jusqu’à un délai défini avant l’échéance du marché, précisé dans les documents contractuels.</w:t>
      </w:r>
    </w:p>
    <w:p w14:paraId="0F6A230D" w14:textId="14679BF6" w:rsidR="00B77261" w:rsidRPr="0064744C" w:rsidRDefault="0064744C" w:rsidP="00666952">
      <w:pPr>
        <w:pStyle w:val="Titre3"/>
      </w:pPr>
      <w:bookmarkStart w:id="32" w:name="_Toc221182933"/>
      <w:r w:rsidRPr="003F28D1">
        <w:t>CRINIFLEX</w:t>
      </w:r>
      <w:bookmarkEnd w:id="32"/>
      <w:r w:rsidRPr="003F28D1">
        <w:t xml:space="preserve"> </w:t>
      </w:r>
    </w:p>
    <w:p w14:paraId="262F0A5E" w14:textId="44A52ADC" w:rsidR="00255838" w:rsidRPr="00666952" w:rsidRDefault="00255838" w:rsidP="00255838">
      <w:pPr>
        <w:ind w:left="-1134"/>
        <w:jc w:val="both"/>
        <w:rPr>
          <w:rFonts w:eastAsia="Calibri" w:cs="Arial"/>
          <w:szCs w:val="20"/>
        </w:rPr>
      </w:pPr>
      <w:r w:rsidRPr="00666952">
        <w:rPr>
          <w:rFonts w:eastAsia="Calibri" w:cs="Arial"/>
          <w:szCs w:val="20"/>
        </w:rPr>
        <w:t xml:space="preserve">Dans le cadre de la présente mission, le titulaire devra garantir la réversibilité complète des prestations réalisées, des livrables produits et des outils mis en place, afin d’assurer au port une totale autonomie à l’issue du marché ou en cas de cessation anticipée de celui-ci. </w:t>
      </w:r>
    </w:p>
    <w:p w14:paraId="75AD72AA" w14:textId="77777777" w:rsidR="00255838" w:rsidRPr="00666952" w:rsidRDefault="00255838" w:rsidP="00255838">
      <w:pPr>
        <w:ind w:left="-1134"/>
        <w:jc w:val="both"/>
        <w:rPr>
          <w:rFonts w:eastAsia="Calibri" w:cs="Arial"/>
          <w:szCs w:val="20"/>
        </w:rPr>
      </w:pPr>
      <w:r w:rsidRPr="00666952">
        <w:rPr>
          <w:rFonts w:eastAsia="Calibri" w:cs="Arial"/>
          <w:szCs w:val="20"/>
        </w:rPr>
        <w:t>À ce titre, le titulaire devra permettre la restitution intégrale, exploitable et documentée de l’ensemble des données, modèles, paramétrages, indicateurs et livrables élaborés dans le cadre de la mission, sans dépendance technique, contractuelle ou juridique vis-à-vis du titulaire.</w:t>
      </w:r>
    </w:p>
    <w:p w14:paraId="1A14DEA5" w14:textId="77777777" w:rsidR="00255838" w:rsidRPr="00666952" w:rsidRDefault="00255838" w:rsidP="00255838">
      <w:pPr>
        <w:ind w:left="-1134"/>
        <w:jc w:val="both"/>
        <w:rPr>
          <w:rFonts w:eastAsia="Calibri" w:cs="Arial"/>
          <w:szCs w:val="20"/>
        </w:rPr>
      </w:pPr>
      <w:r w:rsidRPr="00666952">
        <w:rPr>
          <w:rFonts w:eastAsia="Calibri" w:cs="Arial"/>
          <w:szCs w:val="20"/>
        </w:rPr>
        <w:t xml:space="preserve">Le titulaire devra notamment garantir la possibilité pour le port de reprendre, exploiter, faire évoluer ou confier à un tiers l’ensemble des éléments produits, y compris la plateforme digitale, dans des conditions normales d’utilisation. Les données devront être restituées dans des formats ouverts et standards, accompagnées de la documentation technique et fonctionnelle nécessaire à leur compréhension et à leur réutilisation. </w:t>
      </w:r>
    </w:p>
    <w:p w14:paraId="265C8429" w14:textId="77777777" w:rsidR="00876A2D" w:rsidRPr="00666952" w:rsidRDefault="00876A2D" w:rsidP="00876A2D">
      <w:pPr>
        <w:ind w:left="-1134"/>
        <w:jc w:val="both"/>
        <w:rPr>
          <w:rFonts w:eastAsia="Calibri" w:cs="Arial"/>
          <w:szCs w:val="20"/>
        </w:rPr>
      </w:pPr>
      <w:r w:rsidRPr="00666952">
        <w:rPr>
          <w:rFonts w:eastAsia="Calibri" w:cs="Arial"/>
          <w:szCs w:val="20"/>
        </w:rPr>
        <w:t>Dans le cadre du contexte décrit ci-dessus, et dans le respect des contraintes du paragraphe « contraintes », le titulaire respecte l’ensemble des exigences et atteint les niveaux décrits ci-dessous :</w:t>
      </w:r>
    </w:p>
    <w:tbl>
      <w:tblPr>
        <w:tblW w:w="10765" w:type="dxa"/>
        <w:tblInd w:w="-2132" w:type="dxa"/>
        <w:tblCellMar>
          <w:left w:w="70" w:type="dxa"/>
          <w:right w:w="70" w:type="dxa"/>
        </w:tblCellMar>
        <w:tblLook w:val="04A0" w:firstRow="1" w:lastRow="0" w:firstColumn="1" w:lastColumn="0" w:noHBand="0" w:noVBand="1"/>
      </w:tblPr>
      <w:tblGrid>
        <w:gridCol w:w="3261"/>
        <w:gridCol w:w="3119"/>
        <w:gridCol w:w="950"/>
        <w:gridCol w:w="909"/>
        <w:gridCol w:w="1326"/>
        <w:gridCol w:w="1200"/>
      </w:tblGrid>
      <w:tr w:rsidR="00876A2D" w:rsidRPr="00AA48E8" w14:paraId="7F9CB83B" w14:textId="77777777" w:rsidTr="00091ECD">
        <w:trPr>
          <w:trHeight w:val="290"/>
        </w:trPr>
        <w:tc>
          <w:tcPr>
            <w:tcW w:w="3261"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4646EBD7" w14:textId="77777777" w:rsidR="00876A2D" w:rsidRPr="00666952" w:rsidRDefault="00876A2D" w:rsidP="00091ECD">
            <w:pPr>
              <w:spacing w:after="0" w:line="240" w:lineRule="auto"/>
              <w:jc w:val="center"/>
              <w:rPr>
                <w:rFonts w:eastAsia="Times New Roman" w:cs="Arial"/>
                <w:color w:val="000000"/>
                <w:szCs w:val="20"/>
                <w:lang w:val="fr-BE" w:eastAsia="fr-BE"/>
              </w:rPr>
            </w:pPr>
            <w:r w:rsidRPr="00666952">
              <w:rPr>
                <w:rFonts w:eastAsia="Times New Roman" w:cs="Arial"/>
                <w:color w:val="000000"/>
                <w:szCs w:val="20"/>
                <w:lang w:val="fr-BE" w:eastAsia="fr-BE"/>
              </w:rPr>
              <w:t> </w:t>
            </w:r>
          </w:p>
        </w:tc>
        <w:tc>
          <w:tcPr>
            <w:tcW w:w="3119" w:type="dxa"/>
            <w:tcBorders>
              <w:top w:val="single" w:sz="4" w:space="0" w:color="auto"/>
              <w:left w:val="nil"/>
              <w:bottom w:val="single" w:sz="4" w:space="0" w:color="auto"/>
              <w:right w:val="single" w:sz="4" w:space="0" w:color="auto"/>
            </w:tcBorders>
            <w:shd w:val="clear" w:color="000000" w:fill="F2F2F2"/>
            <w:vAlign w:val="center"/>
            <w:hideMark/>
          </w:tcPr>
          <w:p w14:paraId="29D273DE" w14:textId="77777777" w:rsidR="00876A2D" w:rsidRPr="00666952" w:rsidRDefault="00876A2D" w:rsidP="00091ECD">
            <w:pPr>
              <w:spacing w:after="0" w:line="240" w:lineRule="auto"/>
              <w:jc w:val="center"/>
              <w:rPr>
                <w:rFonts w:eastAsia="Times New Roman" w:cs="Arial"/>
                <w:color w:val="000000"/>
                <w:szCs w:val="20"/>
                <w:lang w:val="fr-BE" w:eastAsia="fr-BE"/>
              </w:rPr>
            </w:pPr>
            <w:r w:rsidRPr="00666952">
              <w:rPr>
                <w:rFonts w:eastAsia="Times New Roman" w:cs="Arial"/>
                <w:color w:val="000000"/>
                <w:szCs w:val="20"/>
                <w:lang w:val="fr-BE" w:eastAsia="fr-BE"/>
              </w:rPr>
              <w:t>CRI</w:t>
            </w:r>
          </w:p>
        </w:tc>
        <w:tc>
          <w:tcPr>
            <w:tcW w:w="950" w:type="dxa"/>
            <w:tcBorders>
              <w:top w:val="single" w:sz="4" w:space="0" w:color="auto"/>
              <w:left w:val="nil"/>
              <w:bottom w:val="single" w:sz="4" w:space="0" w:color="auto"/>
              <w:right w:val="single" w:sz="4" w:space="0" w:color="auto"/>
            </w:tcBorders>
            <w:shd w:val="clear" w:color="000000" w:fill="F2F2F2"/>
            <w:noWrap/>
            <w:vAlign w:val="center"/>
            <w:hideMark/>
          </w:tcPr>
          <w:p w14:paraId="09B3E08C" w14:textId="77777777" w:rsidR="00876A2D" w:rsidRPr="00666952" w:rsidRDefault="00876A2D" w:rsidP="00091ECD">
            <w:pPr>
              <w:spacing w:after="0" w:line="240" w:lineRule="auto"/>
              <w:jc w:val="center"/>
              <w:rPr>
                <w:rFonts w:eastAsia="Times New Roman" w:cs="Arial"/>
                <w:color w:val="000000"/>
                <w:szCs w:val="20"/>
                <w:lang w:val="fr-BE" w:eastAsia="fr-BE"/>
              </w:rPr>
            </w:pPr>
            <w:r w:rsidRPr="00666952">
              <w:rPr>
                <w:rFonts w:eastAsia="Times New Roman" w:cs="Arial"/>
                <w:color w:val="000000"/>
                <w:szCs w:val="20"/>
                <w:lang w:val="fr-BE" w:eastAsia="fr-BE"/>
              </w:rPr>
              <w:t>NI</w:t>
            </w:r>
          </w:p>
        </w:tc>
        <w:tc>
          <w:tcPr>
            <w:tcW w:w="3435" w:type="dxa"/>
            <w:gridSpan w:val="3"/>
            <w:tcBorders>
              <w:top w:val="single" w:sz="4" w:space="0" w:color="auto"/>
              <w:left w:val="nil"/>
              <w:bottom w:val="single" w:sz="4" w:space="0" w:color="auto"/>
              <w:right w:val="single" w:sz="4" w:space="0" w:color="auto"/>
            </w:tcBorders>
            <w:shd w:val="clear" w:color="000000" w:fill="F2F2F2"/>
            <w:noWrap/>
            <w:vAlign w:val="center"/>
            <w:hideMark/>
          </w:tcPr>
          <w:p w14:paraId="54BA069E" w14:textId="77777777" w:rsidR="00876A2D" w:rsidRPr="00666952" w:rsidRDefault="00876A2D" w:rsidP="00091ECD">
            <w:pPr>
              <w:spacing w:after="0" w:line="240" w:lineRule="auto"/>
              <w:jc w:val="center"/>
              <w:rPr>
                <w:rFonts w:eastAsia="Times New Roman" w:cs="Arial"/>
                <w:color w:val="000000"/>
                <w:szCs w:val="20"/>
                <w:lang w:val="fr-BE" w:eastAsia="fr-BE"/>
              </w:rPr>
            </w:pPr>
            <w:r w:rsidRPr="00666952">
              <w:rPr>
                <w:rFonts w:eastAsia="Times New Roman" w:cs="Arial"/>
                <w:color w:val="000000"/>
                <w:szCs w:val="20"/>
                <w:lang w:val="fr-BE" w:eastAsia="fr-BE"/>
              </w:rPr>
              <w:t>FLEX</w:t>
            </w:r>
          </w:p>
        </w:tc>
      </w:tr>
      <w:tr w:rsidR="00876A2D" w:rsidRPr="00AA48E8" w14:paraId="5FEAE171" w14:textId="77777777" w:rsidTr="00091ECD">
        <w:trPr>
          <w:trHeight w:val="580"/>
        </w:trPr>
        <w:tc>
          <w:tcPr>
            <w:tcW w:w="3261" w:type="dxa"/>
            <w:tcBorders>
              <w:top w:val="nil"/>
              <w:left w:val="single" w:sz="4" w:space="0" w:color="auto"/>
              <w:bottom w:val="single" w:sz="4" w:space="0" w:color="auto"/>
              <w:right w:val="single" w:sz="4" w:space="0" w:color="auto"/>
            </w:tcBorders>
            <w:shd w:val="clear" w:color="000000" w:fill="D9D9D9"/>
            <w:noWrap/>
            <w:vAlign w:val="center"/>
            <w:hideMark/>
          </w:tcPr>
          <w:p w14:paraId="3A54B1A9" w14:textId="77777777" w:rsidR="00876A2D" w:rsidRPr="00666952" w:rsidRDefault="00876A2D" w:rsidP="00091ECD">
            <w:pPr>
              <w:spacing w:after="0" w:line="240" w:lineRule="auto"/>
              <w:jc w:val="center"/>
              <w:rPr>
                <w:rFonts w:eastAsia="Times New Roman" w:cs="Arial"/>
                <w:color w:val="000000"/>
                <w:szCs w:val="20"/>
                <w:lang w:val="fr-BE" w:eastAsia="fr-BE"/>
              </w:rPr>
            </w:pPr>
            <w:r w:rsidRPr="00666952">
              <w:rPr>
                <w:rFonts w:eastAsia="Times New Roman" w:cs="Arial"/>
                <w:color w:val="000000"/>
                <w:szCs w:val="20"/>
                <w:lang w:val="fr-BE" w:eastAsia="fr-BE"/>
              </w:rPr>
              <w:t xml:space="preserve">Exigences </w:t>
            </w:r>
          </w:p>
        </w:tc>
        <w:tc>
          <w:tcPr>
            <w:tcW w:w="3119" w:type="dxa"/>
            <w:tcBorders>
              <w:top w:val="nil"/>
              <w:left w:val="nil"/>
              <w:bottom w:val="single" w:sz="4" w:space="0" w:color="auto"/>
              <w:right w:val="single" w:sz="4" w:space="0" w:color="auto"/>
            </w:tcBorders>
            <w:shd w:val="clear" w:color="000000" w:fill="D9D9D9"/>
            <w:vAlign w:val="center"/>
            <w:hideMark/>
          </w:tcPr>
          <w:p w14:paraId="5E306E8B" w14:textId="77777777" w:rsidR="00876A2D" w:rsidRPr="00666952" w:rsidRDefault="00876A2D" w:rsidP="00091ECD">
            <w:pPr>
              <w:spacing w:after="0" w:line="240" w:lineRule="auto"/>
              <w:jc w:val="center"/>
              <w:rPr>
                <w:rFonts w:eastAsia="Times New Roman" w:cs="Arial"/>
                <w:color w:val="000000"/>
                <w:szCs w:val="20"/>
                <w:lang w:val="fr-BE" w:eastAsia="fr-BE"/>
              </w:rPr>
            </w:pPr>
            <w:r w:rsidRPr="00666952">
              <w:rPr>
                <w:rFonts w:eastAsia="Times New Roman" w:cs="Arial"/>
                <w:color w:val="000000"/>
                <w:szCs w:val="20"/>
                <w:lang w:val="fr-BE" w:eastAsia="fr-BE"/>
              </w:rPr>
              <w:t>Critère d'exigence</w:t>
            </w:r>
          </w:p>
        </w:tc>
        <w:tc>
          <w:tcPr>
            <w:tcW w:w="950" w:type="dxa"/>
            <w:tcBorders>
              <w:top w:val="nil"/>
              <w:left w:val="nil"/>
              <w:bottom w:val="single" w:sz="4" w:space="0" w:color="auto"/>
              <w:right w:val="single" w:sz="4" w:space="0" w:color="auto"/>
            </w:tcBorders>
            <w:shd w:val="clear" w:color="000000" w:fill="D9D9D9"/>
            <w:noWrap/>
            <w:vAlign w:val="center"/>
            <w:hideMark/>
          </w:tcPr>
          <w:p w14:paraId="030DB5A6" w14:textId="77777777" w:rsidR="00876A2D" w:rsidRPr="00666952" w:rsidRDefault="00876A2D" w:rsidP="00091ECD">
            <w:pPr>
              <w:spacing w:after="0" w:line="240" w:lineRule="auto"/>
              <w:jc w:val="center"/>
              <w:rPr>
                <w:rFonts w:eastAsia="Times New Roman" w:cs="Arial"/>
                <w:color w:val="000000"/>
                <w:szCs w:val="20"/>
                <w:lang w:val="fr-BE" w:eastAsia="fr-BE"/>
              </w:rPr>
            </w:pPr>
            <w:r w:rsidRPr="00666952">
              <w:rPr>
                <w:rFonts w:eastAsia="Times New Roman" w:cs="Arial"/>
                <w:color w:val="000000"/>
                <w:szCs w:val="20"/>
                <w:lang w:val="fr-BE" w:eastAsia="fr-BE"/>
              </w:rPr>
              <w:t>Niveau</w:t>
            </w:r>
          </w:p>
        </w:tc>
        <w:tc>
          <w:tcPr>
            <w:tcW w:w="909" w:type="dxa"/>
            <w:tcBorders>
              <w:top w:val="nil"/>
              <w:left w:val="nil"/>
              <w:bottom w:val="single" w:sz="4" w:space="0" w:color="auto"/>
              <w:right w:val="single" w:sz="4" w:space="0" w:color="auto"/>
            </w:tcBorders>
            <w:shd w:val="clear" w:color="000000" w:fill="D9D9D9"/>
            <w:noWrap/>
            <w:vAlign w:val="center"/>
            <w:hideMark/>
          </w:tcPr>
          <w:p w14:paraId="3FFE4B0A" w14:textId="77777777" w:rsidR="00876A2D" w:rsidRPr="00666952" w:rsidRDefault="00876A2D" w:rsidP="00091ECD">
            <w:pPr>
              <w:spacing w:after="0" w:line="240" w:lineRule="auto"/>
              <w:jc w:val="center"/>
              <w:rPr>
                <w:rFonts w:eastAsia="Times New Roman" w:cs="Arial"/>
                <w:color w:val="000000"/>
                <w:szCs w:val="20"/>
                <w:lang w:val="fr-BE" w:eastAsia="fr-BE"/>
              </w:rPr>
            </w:pPr>
            <w:r w:rsidRPr="00666952">
              <w:rPr>
                <w:rFonts w:eastAsia="Times New Roman" w:cs="Arial"/>
                <w:color w:val="000000"/>
                <w:szCs w:val="20"/>
                <w:lang w:val="fr-BE" w:eastAsia="fr-BE"/>
              </w:rPr>
              <w:t>Variante</w:t>
            </w:r>
          </w:p>
        </w:tc>
        <w:tc>
          <w:tcPr>
            <w:tcW w:w="1326" w:type="dxa"/>
            <w:tcBorders>
              <w:top w:val="nil"/>
              <w:left w:val="nil"/>
              <w:bottom w:val="single" w:sz="4" w:space="0" w:color="auto"/>
              <w:right w:val="single" w:sz="4" w:space="0" w:color="auto"/>
            </w:tcBorders>
            <w:shd w:val="clear" w:color="000000" w:fill="D9D9D9"/>
            <w:vAlign w:val="center"/>
            <w:hideMark/>
          </w:tcPr>
          <w:p w14:paraId="19919F25" w14:textId="77777777" w:rsidR="00876A2D" w:rsidRPr="00666952" w:rsidRDefault="00876A2D" w:rsidP="00091ECD">
            <w:pPr>
              <w:spacing w:after="0" w:line="240" w:lineRule="auto"/>
              <w:jc w:val="center"/>
              <w:rPr>
                <w:rFonts w:eastAsia="Times New Roman" w:cs="Arial"/>
                <w:color w:val="000000"/>
                <w:szCs w:val="20"/>
                <w:lang w:val="fr-BE" w:eastAsia="fr-BE"/>
              </w:rPr>
            </w:pPr>
            <w:r w:rsidRPr="00666952">
              <w:rPr>
                <w:rFonts w:eastAsia="Times New Roman" w:cs="Arial"/>
                <w:color w:val="000000"/>
                <w:szCs w:val="20"/>
                <w:lang w:val="fr-BE" w:eastAsia="fr-BE"/>
              </w:rPr>
              <w:t>Négociable ou pas</w:t>
            </w:r>
          </w:p>
        </w:tc>
        <w:tc>
          <w:tcPr>
            <w:tcW w:w="1200" w:type="dxa"/>
            <w:tcBorders>
              <w:top w:val="nil"/>
              <w:left w:val="nil"/>
              <w:bottom w:val="single" w:sz="4" w:space="0" w:color="auto"/>
              <w:right w:val="single" w:sz="4" w:space="0" w:color="auto"/>
            </w:tcBorders>
            <w:shd w:val="clear" w:color="000000" w:fill="D9D9D9"/>
            <w:vAlign w:val="center"/>
            <w:hideMark/>
          </w:tcPr>
          <w:p w14:paraId="02931720" w14:textId="77777777" w:rsidR="00876A2D" w:rsidRPr="00666952" w:rsidRDefault="00876A2D" w:rsidP="00091ECD">
            <w:pPr>
              <w:spacing w:after="0" w:line="240" w:lineRule="auto"/>
              <w:jc w:val="center"/>
              <w:rPr>
                <w:rFonts w:eastAsia="Times New Roman" w:cs="Arial"/>
                <w:color w:val="000000"/>
                <w:szCs w:val="20"/>
                <w:lang w:val="fr-BE" w:eastAsia="fr-BE"/>
              </w:rPr>
            </w:pPr>
            <w:r w:rsidRPr="00666952">
              <w:rPr>
                <w:rFonts w:eastAsia="Times New Roman" w:cs="Arial"/>
                <w:color w:val="000000"/>
                <w:szCs w:val="20"/>
                <w:lang w:val="fr-BE" w:eastAsia="fr-BE"/>
              </w:rPr>
              <w:t xml:space="preserve">Améliorable ou pas </w:t>
            </w:r>
          </w:p>
        </w:tc>
      </w:tr>
      <w:tr w:rsidR="00876A2D" w:rsidRPr="00AA48E8" w14:paraId="7A36EFBE" w14:textId="77777777" w:rsidTr="00091ECD">
        <w:trPr>
          <w:trHeight w:val="988"/>
        </w:trPr>
        <w:tc>
          <w:tcPr>
            <w:tcW w:w="3261" w:type="dxa"/>
            <w:tcBorders>
              <w:top w:val="nil"/>
              <w:left w:val="single" w:sz="4" w:space="0" w:color="auto"/>
              <w:bottom w:val="single" w:sz="4" w:space="0" w:color="auto"/>
              <w:right w:val="single" w:sz="4" w:space="0" w:color="auto"/>
            </w:tcBorders>
            <w:vAlign w:val="center"/>
            <w:hideMark/>
          </w:tcPr>
          <w:p w14:paraId="37E02606" w14:textId="77777777" w:rsidR="00876A2D" w:rsidRPr="00666952" w:rsidRDefault="00876A2D" w:rsidP="00091ECD">
            <w:pPr>
              <w:spacing w:after="0" w:line="240" w:lineRule="auto"/>
              <w:jc w:val="center"/>
              <w:rPr>
                <w:rFonts w:eastAsia="Times New Roman" w:cs="Arial"/>
                <w:color w:val="000000"/>
                <w:szCs w:val="20"/>
                <w:lang w:val="fr-BE" w:eastAsia="fr-BE"/>
              </w:rPr>
            </w:pPr>
            <w:r w:rsidRPr="00666952">
              <w:rPr>
                <w:rFonts w:eastAsia="Times New Roman" w:cs="Arial"/>
                <w:color w:val="000000"/>
                <w:szCs w:val="20"/>
                <w:lang w:val="fr-BE" w:eastAsia="fr-BE"/>
              </w:rPr>
              <w:t>Garantir la réversibilité des données, des livrables et de la plateforme</w:t>
            </w:r>
          </w:p>
        </w:tc>
        <w:tc>
          <w:tcPr>
            <w:tcW w:w="3119" w:type="dxa"/>
            <w:tcBorders>
              <w:top w:val="nil"/>
              <w:left w:val="nil"/>
              <w:bottom w:val="single" w:sz="4" w:space="0" w:color="auto"/>
              <w:right w:val="single" w:sz="4" w:space="0" w:color="auto"/>
            </w:tcBorders>
            <w:vAlign w:val="center"/>
            <w:hideMark/>
          </w:tcPr>
          <w:p w14:paraId="2D1F9523" w14:textId="77777777" w:rsidR="00876A2D" w:rsidRPr="00666952" w:rsidRDefault="00876A2D" w:rsidP="00091ECD">
            <w:pPr>
              <w:spacing w:after="0" w:line="240" w:lineRule="auto"/>
              <w:rPr>
                <w:rFonts w:eastAsia="Times New Roman" w:cs="Arial"/>
                <w:color w:val="000000"/>
                <w:szCs w:val="20"/>
                <w:lang w:val="fr-BE" w:eastAsia="fr-BE"/>
              </w:rPr>
            </w:pPr>
            <w:r w:rsidRPr="00666952">
              <w:rPr>
                <w:rFonts w:eastAsia="Times New Roman" w:cs="Arial"/>
                <w:color w:val="000000"/>
                <w:szCs w:val="20"/>
                <w:lang w:val="fr-BE" w:eastAsia="fr-BE"/>
              </w:rPr>
              <w:t>Taux d’éléments restitués (données, paramétrages, documentation) dans des formats ouverts et exploitables</w:t>
            </w:r>
          </w:p>
        </w:tc>
        <w:tc>
          <w:tcPr>
            <w:tcW w:w="950" w:type="dxa"/>
            <w:tcBorders>
              <w:top w:val="nil"/>
              <w:left w:val="nil"/>
              <w:bottom w:val="single" w:sz="4" w:space="0" w:color="auto"/>
              <w:right w:val="single" w:sz="4" w:space="0" w:color="auto"/>
            </w:tcBorders>
            <w:vAlign w:val="center"/>
            <w:hideMark/>
          </w:tcPr>
          <w:p w14:paraId="2FA93B34" w14:textId="77777777" w:rsidR="00876A2D" w:rsidRPr="00666952" w:rsidRDefault="00876A2D" w:rsidP="00091ECD">
            <w:pPr>
              <w:spacing w:after="0" w:line="240" w:lineRule="auto"/>
              <w:jc w:val="center"/>
              <w:rPr>
                <w:rFonts w:eastAsia="Times New Roman" w:cs="Arial"/>
                <w:color w:val="000000"/>
                <w:szCs w:val="20"/>
                <w:lang w:val="fr-BE" w:eastAsia="fr-BE"/>
              </w:rPr>
            </w:pPr>
            <w:r w:rsidRPr="00666952">
              <w:rPr>
                <w:rFonts w:eastAsia="Times New Roman" w:cs="Arial"/>
                <w:color w:val="000000"/>
                <w:szCs w:val="20"/>
                <w:lang w:val="fr-BE" w:eastAsia="fr-BE"/>
              </w:rPr>
              <w:t>100%</w:t>
            </w:r>
          </w:p>
        </w:tc>
        <w:tc>
          <w:tcPr>
            <w:tcW w:w="909" w:type="dxa"/>
            <w:tcBorders>
              <w:top w:val="nil"/>
              <w:left w:val="nil"/>
              <w:bottom w:val="single" w:sz="4" w:space="0" w:color="auto"/>
              <w:right w:val="single" w:sz="4" w:space="0" w:color="auto"/>
            </w:tcBorders>
            <w:noWrap/>
            <w:vAlign w:val="center"/>
            <w:hideMark/>
          </w:tcPr>
          <w:p w14:paraId="0A510B6B" w14:textId="77777777" w:rsidR="00876A2D" w:rsidRPr="00666952" w:rsidRDefault="00876A2D" w:rsidP="00091ECD">
            <w:pPr>
              <w:spacing w:after="0" w:line="240" w:lineRule="auto"/>
              <w:jc w:val="center"/>
              <w:rPr>
                <w:rFonts w:eastAsia="Times New Roman" w:cs="Arial"/>
                <w:color w:val="000000"/>
                <w:szCs w:val="20"/>
                <w:lang w:val="fr-BE" w:eastAsia="fr-BE"/>
              </w:rPr>
            </w:pPr>
            <w:r w:rsidRPr="00666952">
              <w:rPr>
                <w:rFonts w:eastAsia="Times New Roman" w:cs="Arial"/>
                <w:color w:val="000000"/>
                <w:szCs w:val="20"/>
                <w:lang w:val="fr-BE" w:eastAsia="fr-BE"/>
              </w:rPr>
              <w:t>Non</w:t>
            </w:r>
          </w:p>
        </w:tc>
        <w:tc>
          <w:tcPr>
            <w:tcW w:w="1326" w:type="dxa"/>
            <w:tcBorders>
              <w:top w:val="nil"/>
              <w:left w:val="nil"/>
              <w:bottom w:val="single" w:sz="4" w:space="0" w:color="auto"/>
              <w:right w:val="single" w:sz="4" w:space="0" w:color="auto"/>
            </w:tcBorders>
            <w:noWrap/>
            <w:vAlign w:val="center"/>
            <w:hideMark/>
          </w:tcPr>
          <w:p w14:paraId="622FACF5" w14:textId="77777777" w:rsidR="00876A2D" w:rsidRPr="00666952" w:rsidRDefault="00876A2D" w:rsidP="00091ECD">
            <w:pPr>
              <w:spacing w:after="0" w:line="240" w:lineRule="auto"/>
              <w:jc w:val="center"/>
              <w:rPr>
                <w:rFonts w:eastAsia="Times New Roman" w:cs="Arial"/>
                <w:color w:val="000000"/>
                <w:szCs w:val="20"/>
                <w:lang w:val="fr-BE" w:eastAsia="fr-BE"/>
              </w:rPr>
            </w:pPr>
            <w:r w:rsidRPr="00666952">
              <w:rPr>
                <w:rFonts w:eastAsia="Times New Roman" w:cs="Arial"/>
                <w:color w:val="000000"/>
                <w:szCs w:val="20"/>
                <w:lang w:val="fr-BE" w:eastAsia="fr-BE"/>
              </w:rPr>
              <w:t>Oui</w:t>
            </w:r>
          </w:p>
        </w:tc>
        <w:tc>
          <w:tcPr>
            <w:tcW w:w="1200" w:type="dxa"/>
            <w:tcBorders>
              <w:top w:val="nil"/>
              <w:left w:val="nil"/>
              <w:bottom w:val="single" w:sz="4" w:space="0" w:color="auto"/>
              <w:right w:val="single" w:sz="4" w:space="0" w:color="auto"/>
            </w:tcBorders>
            <w:noWrap/>
            <w:vAlign w:val="center"/>
            <w:hideMark/>
          </w:tcPr>
          <w:p w14:paraId="5A0B2FD5" w14:textId="77777777" w:rsidR="00876A2D" w:rsidRPr="00666952" w:rsidRDefault="00876A2D" w:rsidP="00091ECD">
            <w:pPr>
              <w:spacing w:after="0" w:line="240" w:lineRule="auto"/>
              <w:jc w:val="center"/>
              <w:rPr>
                <w:rFonts w:eastAsia="Times New Roman" w:cs="Arial"/>
                <w:color w:val="000000"/>
                <w:szCs w:val="20"/>
                <w:lang w:val="fr-BE" w:eastAsia="fr-BE"/>
              </w:rPr>
            </w:pPr>
            <w:r w:rsidRPr="00666952">
              <w:rPr>
                <w:rFonts w:eastAsia="Times New Roman" w:cs="Arial"/>
                <w:color w:val="000000"/>
                <w:szCs w:val="20"/>
                <w:lang w:val="fr-BE" w:eastAsia="fr-BE"/>
              </w:rPr>
              <w:t>Oui</w:t>
            </w:r>
          </w:p>
        </w:tc>
      </w:tr>
      <w:tr w:rsidR="00876A2D" w:rsidRPr="00AA48E8" w14:paraId="67453605" w14:textId="77777777" w:rsidTr="00091ECD">
        <w:trPr>
          <w:trHeight w:val="1160"/>
        </w:trPr>
        <w:tc>
          <w:tcPr>
            <w:tcW w:w="3261" w:type="dxa"/>
            <w:tcBorders>
              <w:top w:val="nil"/>
              <w:left w:val="single" w:sz="4" w:space="0" w:color="auto"/>
              <w:bottom w:val="single" w:sz="4" w:space="0" w:color="auto"/>
              <w:right w:val="single" w:sz="4" w:space="0" w:color="auto"/>
            </w:tcBorders>
            <w:vAlign w:val="center"/>
            <w:hideMark/>
          </w:tcPr>
          <w:p w14:paraId="28984569" w14:textId="77777777" w:rsidR="00876A2D" w:rsidRPr="00666952" w:rsidRDefault="00876A2D" w:rsidP="00091ECD">
            <w:pPr>
              <w:spacing w:after="0" w:line="240" w:lineRule="auto"/>
              <w:jc w:val="center"/>
              <w:rPr>
                <w:rFonts w:eastAsia="Times New Roman" w:cs="Arial"/>
                <w:color w:val="000000"/>
                <w:szCs w:val="20"/>
                <w:lang w:val="fr-BE" w:eastAsia="fr-BE"/>
              </w:rPr>
            </w:pPr>
            <w:r w:rsidRPr="00666952">
              <w:rPr>
                <w:rFonts w:eastAsia="Times New Roman" w:cs="Arial"/>
                <w:color w:val="000000"/>
                <w:szCs w:val="20"/>
                <w:lang w:val="fr-BE" w:eastAsia="fr-BE"/>
              </w:rPr>
              <w:t>Garantir la réversibilité des données, des livrables et de la plateforme</w:t>
            </w:r>
          </w:p>
        </w:tc>
        <w:tc>
          <w:tcPr>
            <w:tcW w:w="3119" w:type="dxa"/>
            <w:tcBorders>
              <w:top w:val="nil"/>
              <w:left w:val="nil"/>
              <w:bottom w:val="single" w:sz="4" w:space="0" w:color="auto"/>
              <w:right w:val="single" w:sz="4" w:space="0" w:color="auto"/>
            </w:tcBorders>
            <w:vAlign w:val="center"/>
            <w:hideMark/>
          </w:tcPr>
          <w:p w14:paraId="74AB8A82" w14:textId="77777777" w:rsidR="00876A2D" w:rsidRPr="00666952" w:rsidRDefault="00876A2D" w:rsidP="00091ECD">
            <w:pPr>
              <w:spacing w:after="0" w:line="240" w:lineRule="auto"/>
              <w:rPr>
                <w:rFonts w:eastAsia="Times New Roman" w:cs="Arial"/>
                <w:color w:val="000000"/>
                <w:szCs w:val="20"/>
                <w:lang w:val="fr-BE" w:eastAsia="fr-BE"/>
              </w:rPr>
            </w:pPr>
            <w:r w:rsidRPr="00666952">
              <w:rPr>
                <w:rFonts w:eastAsia="Times New Roman" w:cs="Arial"/>
                <w:color w:val="000000"/>
                <w:szCs w:val="20"/>
                <w:lang w:val="fr-BE" w:eastAsia="fr-BE"/>
              </w:rPr>
              <w:t>Délai maximal de mise à disposition complète des éléments de réversibilité en fin de contrat</w:t>
            </w:r>
          </w:p>
        </w:tc>
        <w:tc>
          <w:tcPr>
            <w:tcW w:w="950" w:type="dxa"/>
            <w:tcBorders>
              <w:top w:val="nil"/>
              <w:left w:val="nil"/>
              <w:bottom w:val="single" w:sz="4" w:space="0" w:color="auto"/>
              <w:right w:val="single" w:sz="4" w:space="0" w:color="auto"/>
            </w:tcBorders>
            <w:vAlign w:val="center"/>
            <w:hideMark/>
          </w:tcPr>
          <w:p w14:paraId="73ED945C" w14:textId="77777777" w:rsidR="00876A2D" w:rsidRPr="00666952" w:rsidRDefault="00876A2D" w:rsidP="00091ECD">
            <w:pPr>
              <w:spacing w:after="0" w:line="240" w:lineRule="auto"/>
              <w:jc w:val="center"/>
              <w:rPr>
                <w:rFonts w:eastAsia="Times New Roman" w:cs="Arial"/>
                <w:color w:val="000000"/>
                <w:szCs w:val="20"/>
                <w:lang w:val="fr-BE" w:eastAsia="fr-BE"/>
              </w:rPr>
            </w:pPr>
            <w:r w:rsidRPr="00666952">
              <w:rPr>
                <w:rFonts w:eastAsia="Times New Roman" w:cs="Arial"/>
                <w:color w:val="000000"/>
                <w:szCs w:val="20"/>
                <w:lang w:val="fr-BE" w:eastAsia="fr-BE"/>
              </w:rPr>
              <w:t>≤ 30 jours</w:t>
            </w:r>
          </w:p>
        </w:tc>
        <w:tc>
          <w:tcPr>
            <w:tcW w:w="909" w:type="dxa"/>
            <w:tcBorders>
              <w:top w:val="nil"/>
              <w:left w:val="nil"/>
              <w:bottom w:val="single" w:sz="4" w:space="0" w:color="auto"/>
              <w:right w:val="single" w:sz="4" w:space="0" w:color="auto"/>
            </w:tcBorders>
            <w:noWrap/>
            <w:vAlign w:val="center"/>
            <w:hideMark/>
          </w:tcPr>
          <w:p w14:paraId="7C61866D" w14:textId="77777777" w:rsidR="00876A2D" w:rsidRPr="00666952" w:rsidRDefault="00876A2D" w:rsidP="00091ECD">
            <w:pPr>
              <w:spacing w:after="0" w:line="240" w:lineRule="auto"/>
              <w:jc w:val="center"/>
              <w:rPr>
                <w:rFonts w:eastAsia="Times New Roman" w:cs="Arial"/>
                <w:color w:val="000000"/>
                <w:szCs w:val="20"/>
                <w:lang w:val="fr-BE" w:eastAsia="fr-BE"/>
              </w:rPr>
            </w:pPr>
            <w:r w:rsidRPr="00666952">
              <w:rPr>
                <w:rFonts w:eastAsia="Times New Roman" w:cs="Arial"/>
                <w:color w:val="000000"/>
                <w:szCs w:val="20"/>
                <w:lang w:val="fr-BE" w:eastAsia="fr-BE"/>
              </w:rPr>
              <w:t>Non</w:t>
            </w:r>
          </w:p>
        </w:tc>
        <w:tc>
          <w:tcPr>
            <w:tcW w:w="1326" w:type="dxa"/>
            <w:tcBorders>
              <w:top w:val="nil"/>
              <w:left w:val="nil"/>
              <w:bottom w:val="single" w:sz="4" w:space="0" w:color="auto"/>
              <w:right w:val="single" w:sz="4" w:space="0" w:color="auto"/>
            </w:tcBorders>
            <w:noWrap/>
            <w:vAlign w:val="center"/>
            <w:hideMark/>
          </w:tcPr>
          <w:p w14:paraId="446F114A" w14:textId="77777777" w:rsidR="00876A2D" w:rsidRPr="00666952" w:rsidRDefault="00876A2D" w:rsidP="00091ECD">
            <w:pPr>
              <w:spacing w:after="0" w:line="240" w:lineRule="auto"/>
              <w:jc w:val="center"/>
              <w:rPr>
                <w:rFonts w:eastAsia="Times New Roman" w:cs="Arial"/>
                <w:color w:val="000000"/>
                <w:szCs w:val="20"/>
                <w:lang w:val="fr-BE" w:eastAsia="fr-BE"/>
              </w:rPr>
            </w:pPr>
            <w:r w:rsidRPr="00666952">
              <w:rPr>
                <w:rFonts w:eastAsia="Times New Roman" w:cs="Arial"/>
                <w:color w:val="000000"/>
                <w:szCs w:val="20"/>
                <w:lang w:val="fr-BE" w:eastAsia="fr-BE"/>
              </w:rPr>
              <w:t>Oui</w:t>
            </w:r>
          </w:p>
        </w:tc>
        <w:tc>
          <w:tcPr>
            <w:tcW w:w="1200" w:type="dxa"/>
            <w:tcBorders>
              <w:top w:val="nil"/>
              <w:left w:val="nil"/>
              <w:bottom w:val="single" w:sz="4" w:space="0" w:color="auto"/>
              <w:right w:val="single" w:sz="4" w:space="0" w:color="auto"/>
            </w:tcBorders>
            <w:noWrap/>
            <w:vAlign w:val="center"/>
            <w:hideMark/>
          </w:tcPr>
          <w:p w14:paraId="73F709F0" w14:textId="77777777" w:rsidR="00876A2D" w:rsidRPr="00666952" w:rsidRDefault="00876A2D" w:rsidP="00091ECD">
            <w:pPr>
              <w:spacing w:after="0" w:line="240" w:lineRule="auto"/>
              <w:jc w:val="center"/>
              <w:rPr>
                <w:rFonts w:eastAsia="Times New Roman" w:cs="Arial"/>
                <w:color w:val="000000"/>
                <w:szCs w:val="20"/>
                <w:lang w:val="fr-BE" w:eastAsia="fr-BE"/>
              </w:rPr>
            </w:pPr>
            <w:r w:rsidRPr="00666952">
              <w:rPr>
                <w:rFonts w:eastAsia="Times New Roman" w:cs="Arial"/>
                <w:color w:val="000000"/>
                <w:szCs w:val="20"/>
                <w:lang w:val="fr-BE" w:eastAsia="fr-BE"/>
              </w:rPr>
              <w:t>Oui</w:t>
            </w:r>
          </w:p>
        </w:tc>
      </w:tr>
    </w:tbl>
    <w:p w14:paraId="28CBBCF1" w14:textId="59173645" w:rsidR="00DD4EA2" w:rsidRPr="00106D32" w:rsidRDefault="0018282F" w:rsidP="0018282F">
      <w:pPr>
        <w:pStyle w:val="Titre2"/>
      </w:pPr>
      <w:r>
        <w:t xml:space="preserve"> </w:t>
      </w:r>
      <w:bookmarkStart w:id="33" w:name="_Toc221182934"/>
      <w:r w:rsidR="00666952" w:rsidRPr="00666952">
        <w:t>Exigences relatives à l’organisation des réunions durant la mission</w:t>
      </w:r>
      <w:bookmarkEnd w:id="33"/>
    </w:p>
    <w:p w14:paraId="15154DE2" w14:textId="583B48E6" w:rsidR="00323F80" w:rsidRPr="00666952" w:rsidRDefault="00DD4EA2" w:rsidP="00666952">
      <w:pPr>
        <w:spacing w:before="240"/>
        <w:ind w:left="-1134"/>
        <w:jc w:val="both"/>
        <w:rPr>
          <w:rFonts w:eastAsia="Calibri" w:cs="Arial"/>
          <w:szCs w:val="20"/>
        </w:rPr>
      </w:pPr>
      <w:r w:rsidRPr="00666952">
        <w:rPr>
          <w:rFonts w:eastAsia="Calibri" w:cs="Arial"/>
          <w:szCs w:val="20"/>
        </w:rPr>
        <w:lastRenderedPageBreak/>
        <w:t>Il est attendu au minimum</w:t>
      </w:r>
      <w:r w:rsidR="00EE35CE" w:rsidRPr="00666952">
        <w:rPr>
          <w:rFonts w:eastAsia="Calibri" w:cs="Arial"/>
          <w:szCs w:val="20"/>
        </w:rPr>
        <w:t xml:space="preserve"> 8</w:t>
      </w:r>
      <w:r w:rsidRPr="00666952">
        <w:rPr>
          <w:rFonts w:eastAsia="Calibri" w:cs="Arial"/>
          <w:szCs w:val="20"/>
        </w:rPr>
        <w:t xml:space="preserve"> réunions (en dehors des entretiens de la phase 1). C’est un minimum contractuel. L’objet des réunions mentionné ci-après est donné à titre indicatif</w:t>
      </w:r>
      <w:r w:rsidR="00323F80" w:rsidRPr="00666952">
        <w:rPr>
          <w:rFonts w:eastAsia="Calibri" w:cs="Arial"/>
          <w:szCs w:val="20"/>
        </w:rPr>
        <w:t> :</w:t>
      </w:r>
    </w:p>
    <w:p w14:paraId="24B35930" w14:textId="36D51A3D" w:rsidR="00B3383A" w:rsidRPr="00666952" w:rsidRDefault="00B3383A" w:rsidP="00666952">
      <w:pPr>
        <w:pStyle w:val="Paragraphedeliste"/>
        <w:numPr>
          <w:ilvl w:val="0"/>
          <w:numId w:val="73"/>
        </w:numPr>
        <w:spacing w:before="240"/>
        <w:ind w:left="0"/>
        <w:rPr>
          <w:rFonts w:eastAsia="Calibri"/>
          <w:szCs w:val="20"/>
        </w:rPr>
      </w:pPr>
      <w:bookmarkStart w:id="34" w:name="_Hlk203634907"/>
      <w:r w:rsidRPr="00666952">
        <w:rPr>
          <w:rFonts w:eastAsia="Calibri"/>
          <w:szCs w:val="20"/>
        </w:rPr>
        <w:t>Phase 1 : présentiel</w:t>
      </w:r>
      <w:r w:rsidR="00113FCF" w:rsidRPr="00666952">
        <w:rPr>
          <w:rFonts w:eastAsia="Calibri"/>
          <w:szCs w:val="20"/>
        </w:rPr>
        <w:t> : COPIL élargi au COTECH pour le lancement de la mission et la récolte des données ainsi que les entretiens en interne et externe</w:t>
      </w:r>
    </w:p>
    <w:p w14:paraId="209E9819" w14:textId="4A7D5DF1" w:rsidR="00B3383A" w:rsidRDefault="00B3383A" w:rsidP="00666952">
      <w:pPr>
        <w:numPr>
          <w:ilvl w:val="0"/>
          <w:numId w:val="40"/>
        </w:numPr>
        <w:spacing w:after="0" w:line="240" w:lineRule="auto"/>
        <w:ind w:left="0"/>
        <w:contextualSpacing/>
        <w:jc w:val="both"/>
        <w:rPr>
          <w:rFonts w:eastAsia="Calibri" w:cs="Arial"/>
          <w:szCs w:val="20"/>
        </w:rPr>
      </w:pPr>
      <w:r w:rsidRPr="00666952">
        <w:rPr>
          <w:rFonts w:eastAsia="Calibri" w:cs="Arial"/>
          <w:szCs w:val="20"/>
        </w:rPr>
        <w:t>Phase 2 : distanciel</w:t>
      </w:r>
      <w:r w:rsidR="00323F80" w:rsidRPr="00666952">
        <w:rPr>
          <w:rFonts w:eastAsia="Calibri" w:cs="Arial"/>
          <w:szCs w:val="20"/>
        </w:rPr>
        <w:t xml:space="preserve"> : </w:t>
      </w:r>
      <w:r w:rsidR="00113FCF" w:rsidRPr="00666952">
        <w:rPr>
          <w:rFonts w:eastAsia="Calibri" w:cs="Arial"/>
          <w:szCs w:val="20"/>
        </w:rPr>
        <w:t>COTECH et COPIL</w:t>
      </w:r>
    </w:p>
    <w:p w14:paraId="4689C675" w14:textId="77777777" w:rsidR="00C53306" w:rsidRPr="00666952" w:rsidRDefault="00C53306" w:rsidP="00151C42">
      <w:pPr>
        <w:spacing w:after="0" w:line="240" w:lineRule="auto"/>
        <w:contextualSpacing/>
        <w:jc w:val="both"/>
        <w:rPr>
          <w:rFonts w:eastAsia="Calibri" w:cs="Arial"/>
          <w:szCs w:val="20"/>
        </w:rPr>
      </w:pPr>
    </w:p>
    <w:p w14:paraId="0B09F06D" w14:textId="2E8F6387" w:rsidR="00B3383A" w:rsidRDefault="00B3383A" w:rsidP="00666952">
      <w:pPr>
        <w:numPr>
          <w:ilvl w:val="0"/>
          <w:numId w:val="40"/>
        </w:numPr>
        <w:spacing w:after="0" w:line="240" w:lineRule="auto"/>
        <w:ind w:left="0"/>
        <w:contextualSpacing/>
        <w:jc w:val="both"/>
        <w:rPr>
          <w:rFonts w:eastAsia="Calibri" w:cs="Arial"/>
          <w:szCs w:val="20"/>
        </w:rPr>
      </w:pPr>
      <w:r w:rsidRPr="00666952">
        <w:rPr>
          <w:rFonts w:eastAsia="Calibri" w:cs="Arial"/>
          <w:szCs w:val="20"/>
        </w:rPr>
        <w:t>Phase 3 : présentiel</w:t>
      </w:r>
      <w:r w:rsidR="00323F80" w:rsidRPr="00666952">
        <w:rPr>
          <w:rFonts w:eastAsia="Calibri" w:cs="Arial"/>
          <w:szCs w:val="20"/>
        </w:rPr>
        <w:t> : présentation et s</w:t>
      </w:r>
      <w:r w:rsidR="00113FCF" w:rsidRPr="00666952">
        <w:rPr>
          <w:rFonts w:eastAsia="Calibri" w:cs="Arial"/>
          <w:szCs w:val="20"/>
        </w:rPr>
        <w:t xml:space="preserve">ensibilisation du COTECH </w:t>
      </w:r>
      <w:r w:rsidR="00323F80" w:rsidRPr="00666952">
        <w:rPr>
          <w:rFonts w:eastAsia="Calibri" w:cs="Arial"/>
          <w:szCs w:val="20"/>
        </w:rPr>
        <w:t>Formation du Pôle SI et présentation au</w:t>
      </w:r>
      <w:r w:rsidR="00113FCF" w:rsidRPr="00666952">
        <w:rPr>
          <w:rFonts w:eastAsia="Calibri" w:cs="Arial"/>
          <w:szCs w:val="20"/>
        </w:rPr>
        <w:t xml:space="preserve"> COPIL </w:t>
      </w:r>
      <w:r w:rsidR="00323F80" w:rsidRPr="00666952">
        <w:rPr>
          <w:rFonts w:eastAsia="Calibri" w:cs="Arial"/>
          <w:szCs w:val="20"/>
        </w:rPr>
        <w:t>et mise en place d’éventuels partenariats</w:t>
      </w:r>
      <w:r w:rsidR="0020343E" w:rsidRPr="00666952">
        <w:rPr>
          <w:rFonts w:eastAsia="Calibri" w:cs="Arial"/>
          <w:szCs w:val="20"/>
        </w:rPr>
        <w:t xml:space="preserve"> validés par le GPM GUYANE</w:t>
      </w:r>
    </w:p>
    <w:p w14:paraId="4DE9F088" w14:textId="77777777" w:rsidR="00C53306" w:rsidRPr="00666952" w:rsidRDefault="00C53306" w:rsidP="00151C42">
      <w:pPr>
        <w:spacing w:after="0" w:line="240" w:lineRule="auto"/>
        <w:contextualSpacing/>
        <w:jc w:val="both"/>
        <w:rPr>
          <w:rFonts w:eastAsia="Calibri" w:cs="Arial"/>
          <w:szCs w:val="20"/>
        </w:rPr>
      </w:pPr>
    </w:p>
    <w:p w14:paraId="6FF84674" w14:textId="22BD7DFB" w:rsidR="00B3383A" w:rsidRDefault="00B3383A" w:rsidP="00666952">
      <w:pPr>
        <w:numPr>
          <w:ilvl w:val="0"/>
          <w:numId w:val="40"/>
        </w:numPr>
        <w:spacing w:after="0" w:line="240" w:lineRule="auto"/>
        <w:ind w:left="0"/>
        <w:contextualSpacing/>
        <w:jc w:val="both"/>
        <w:rPr>
          <w:rFonts w:eastAsia="Calibri" w:cs="Arial"/>
          <w:szCs w:val="20"/>
        </w:rPr>
      </w:pPr>
      <w:r w:rsidRPr="00666952">
        <w:rPr>
          <w:rFonts w:eastAsia="Calibri" w:cs="Arial"/>
          <w:szCs w:val="20"/>
        </w:rPr>
        <w:t>Phase 4 : distanciel</w:t>
      </w:r>
      <w:r w:rsidR="00323F80" w:rsidRPr="00666952">
        <w:rPr>
          <w:rFonts w:eastAsia="Calibri" w:cs="Arial"/>
          <w:szCs w:val="20"/>
        </w:rPr>
        <w:t xml:space="preserve"> : présentation du rapport final et de sa synthèse en COTECH et COPIL </w:t>
      </w:r>
    </w:p>
    <w:p w14:paraId="5A96C13A" w14:textId="77777777" w:rsidR="00C53306" w:rsidRPr="00666952" w:rsidRDefault="00C53306" w:rsidP="00151C42">
      <w:pPr>
        <w:spacing w:after="0" w:line="240" w:lineRule="auto"/>
        <w:contextualSpacing/>
        <w:jc w:val="both"/>
        <w:rPr>
          <w:rFonts w:eastAsia="Calibri" w:cs="Arial"/>
          <w:szCs w:val="20"/>
        </w:rPr>
      </w:pPr>
    </w:p>
    <w:p w14:paraId="5552281D" w14:textId="5F61A9FB" w:rsidR="00B3383A" w:rsidRPr="00666952" w:rsidRDefault="00B3383A" w:rsidP="00666952">
      <w:pPr>
        <w:numPr>
          <w:ilvl w:val="0"/>
          <w:numId w:val="40"/>
        </w:numPr>
        <w:spacing w:after="0" w:line="240" w:lineRule="auto"/>
        <w:ind w:left="0"/>
        <w:contextualSpacing/>
        <w:jc w:val="both"/>
        <w:rPr>
          <w:rFonts w:eastAsia="Calibri" w:cs="Arial"/>
          <w:szCs w:val="20"/>
        </w:rPr>
      </w:pPr>
      <w:r w:rsidRPr="00666952">
        <w:rPr>
          <w:rFonts w:eastAsia="Calibri" w:cs="Arial"/>
          <w:szCs w:val="20"/>
        </w:rPr>
        <w:t>Gouvernance : présentiel</w:t>
      </w:r>
      <w:r w:rsidR="00323F80" w:rsidRPr="00666952">
        <w:rPr>
          <w:rFonts w:eastAsia="Calibri" w:cs="Arial"/>
          <w:szCs w:val="20"/>
        </w:rPr>
        <w:t> : présentation de la plateforme et de la synthèse de l’étude</w:t>
      </w:r>
    </w:p>
    <w:bookmarkEnd w:id="34"/>
    <w:p w14:paraId="4B675122" w14:textId="194AF9C7" w:rsidR="00DD4EA2" w:rsidRPr="00666952" w:rsidRDefault="00DD4EA2" w:rsidP="00666952">
      <w:pPr>
        <w:spacing w:after="0" w:line="240" w:lineRule="auto"/>
        <w:contextualSpacing/>
        <w:jc w:val="both"/>
        <w:rPr>
          <w:rFonts w:eastAsia="Calibri" w:cs="Arial"/>
          <w:szCs w:val="20"/>
        </w:rPr>
      </w:pPr>
      <w:r w:rsidRPr="00666952">
        <w:rPr>
          <w:rFonts w:eastAsia="Calibri" w:cs="Arial"/>
          <w:szCs w:val="20"/>
        </w:rPr>
        <w:t xml:space="preserve">Conseil de Développement et au Conseil de Surveillance de </w:t>
      </w:r>
      <w:r w:rsidR="00EE35CE" w:rsidRPr="00666952">
        <w:rPr>
          <w:rFonts w:eastAsia="Calibri" w:cs="Arial"/>
          <w:szCs w:val="20"/>
        </w:rPr>
        <w:t xml:space="preserve">novembre </w:t>
      </w:r>
      <w:r w:rsidR="00C53306">
        <w:rPr>
          <w:rFonts w:eastAsia="Calibri" w:cs="Arial"/>
          <w:szCs w:val="20"/>
        </w:rPr>
        <w:t>20</w:t>
      </w:r>
      <w:r w:rsidRPr="00666952">
        <w:rPr>
          <w:rFonts w:eastAsia="Calibri" w:cs="Arial"/>
          <w:szCs w:val="20"/>
        </w:rPr>
        <w:t xml:space="preserve">26 </w:t>
      </w:r>
    </w:p>
    <w:p w14:paraId="7263E639" w14:textId="77777777" w:rsidR="001F5D68" w:rsidRDefault="001F5D68" w:rsidP="006F2216">
      <w:pPr>
        <w:pStyle w:val="Titre1"/>
      </w:pPr>
      <w:bookmarkStart w:id="35" w:name="_Toc162278800"/>
      <w:bookmarkStart w:id="36" w:name="_Toc221182935"/>
      <w:bookmarkEnd w:id="14"/>
      <w:r w:rsidRPr="00272557">
        <w:t xml:space="preserve">LES </w:t>
      </w:r>
      <w:r w:rsidRPr="006F2216">
        <w:t>CONTRAINTES</w:t>
      </w:r>
      <w:bookmarkEnd w:id="35"/>
      <w:bookmarkEnd w:id="36"/>
    </w:p>
    <w:p w14:paraId="327D372B" w14:textId="77012FC6" w:rsidR="00D75342" w:rsidRDefault="00D75342" w:rsidP="00D75342">
      <w:pPr>
        <w:pStyle w:val="Titre2"/>
      </w:pPr>
      <w:bookmarkStart w:id="37" w:name="_Toc221182936"/>
      <w:r>
        <w:t>Contraintes d’hébergement et de transmission de données</w:t>
      </w:r>
      <w:bookmarkEnd w:id="37"/>
    </w:p>
    <w:p w14:paraId="32799E3F" w14:textId="5461EB38" w:rsidR="00D75342" w:rsidRPr="00666952" w:rsidRDefault="00D75342" w:rsidP="00666952">
      <w:pPr>
        <w:spacing w:before="240"/>
        <w:ind w:left="-1134"/>
        <w:jc w:val="both"/>
        <w:rPr>
          <w:rFonts w:cs="Arial"/>
          <w:szCs w:val="20"/>
        </w:rPr>
      </w:pPr>
      <w:r w:rsidRPr="00666952">
        <w:rPr>
          <w:rFonts w:cs="Arial"/>
          <w:szCs w:val="20"/>
        </w:rPr>
        <w:t>L’hébergement de la plateforme devra être sur un cloud externe. Le GPM Guyane, souhaitant son indépendance technique et juridique (en termes de propriété intellectuelle) aura la maîtrise de son architecture. Il détiendra la propriété de la base de données, la gestion des ressources, l’accès aux bases de données et de leur exploitation ainsi que l’authentification et le contrôle d’accès. Les données seront transmises en format CSV ou autre à définir d’un commun accord, en relation avec le Pôle SI du GPM GUYANE. La maintenance s’effectuera sous abonnement annuel avec mise à jour. Les évolutions fonctionnelles majeures ne sont pas incluses dans la maintenance obligatoire.</w:t>
      </w:r>
    </w:p>
    <w:p w14:paraId="78E2BCF2" w14:textId="1E88BB5B" w:rsidR="00D3487E" w:rsidRDefault="002019F5" w:rsidP="00C51935">
      <w:pPr>
        <w:pStyle w:val="Titre2"/>
      </w:pPr>
      <w:bookmarkStart w:id="38" w:name="_Toc221182937"/>
      <w:r w:rsidRPr="002019F5">
        <w:t>Format des documents livrés</w:t>
      </w:r>
      <w:bookmarkEnd w:id="38"/>
    </w:p>
    <w:p w14:paraId="49FDA049" w14:textId="2B9C8A4D" w:rsidR="003D7950" w:rsidRPr="00666952" w:rsidRDefault="002019F5" w:rsidP="003D7950">
      <w:pPr>
        <w:ind w:left="-1134"/>
        <w:jc w:val="both"/>
        <w:rPr>
          <w:rFonts w:cs="Arial"/>
          <w:szCs w:val="20"/>
        </w:rPr>
      </w:pPr>
      <w:r w:rsidRPr="00666952">
        <w:rPr>
          <w:rFonts w:cs="Arial"/>
          <w:szCs w:val="20"/>
        </w:rPr>
        <w:t>Les documents produits dans le cadre de la mission doivent</w:t>
      </w:r>
      <w:r w:rsidR="00A20333" w:rsidRPr="00666952">
        <w:rPr>
          <w:rFonts w:cs="Arial"/>
          <w:szCs w:val="20"/>
        </w:rPr>
        <w:t xml:space="preserve"> </w:t>
      </w:r>
      <w:r w:rsidR="00A20333" w:rsidRPr="00666952">
        <w:rPr>
          <w:rFonts w:eastAsia="Calibri" w:cs="Arial"/>
          <w:szCs w:val="20"/>
          <w:lang w:val="fr-BE"/>
        </w:rPr>
        <w:t>être rédigés en français et</w:t>
      </w:r>
      <w:r w:rsidRPr="00666952">
        <w:rPr>
          <w:rFonts w:cs="Arial"/>
          <w:szCs w:val="20"/>
        </w:rPr>
        <w:t xml:space="preserve"> transmis exclusivement en format </w:t>
      </w:r>
      <w:r w:rsidR="003D7950" w:rsidRPr="00666952">
        <w:rPr>
          <w:rFonts w:cs="Arial"/>
          <w:szCs w:val="20"/>
        </w:rPr>
        <w:t>ci-après :</w:t>
      </w:r>
    </w:p>
    <w:p w14:paraId="21FAE6C4" w14:textId="77777777" w:rsidR="003D7950" w:rsidRPr="00666952" w:rsidRDefault="003D7950" w:rsidP="003D7950">
      <w:pPr>
        <w:numPr>
          <w:ilvl w:val="0"/>
          <w:numId w:val="43"/>
        </w:numPr>
        <w:spacing w:after="0" w:line="240" w:lineRule="auto"/>
        <w:ind w:left="-567"/>
        <w:contextualSpacing/>
        <w:jc w:val="both"/>
        <w:rPr>
          <w:rFonts w:cs="Arial"/>
          <w:szCs w:val="20"/>
        </w:rPr>
      </w:pPr>
      <w:r w:rsidRPr="00666952">
        <w:rPr>
          <w:rFonts w:cs="Arial"/>
          <w:szCs w:val="20"/>
        </w:rPr>
        <w:t>Les documents de type texte/graphique seront remis sous format Microsoft Word (.doc).</w:t>
      </w:r>
    </w:p>
    <w:p w14:paraId="3173A34D" w14:textId="77777777" w:rsidR="003D7950" w:rsidRPr="00666952" w:rsidRDefault="003D7950" w:rsidP="003D7950">
      <w:pPr>
        <w:numPr>
          <w:ilvl w:val="0"/>
          <w:numId w:val="43"/>
        </w:numPr>
        <w:spacing w:after="0" w:line="240" w:lineRule="auto"/>
        <w:ind w:left="-567"/>
        <w:contextualSpacing/>
        <w:jc w:val="both"/>
        <w:rPr>
          <w:rFonts w:cs="Arial"/>
          <w:szCs w:val="20"/>
        </w:rPr>
      </w:pPr>
      <w:r w:rsidRPr="00666952">
        <w:rPr>
          <w:rFonts w:cs="Arial"/>
          <w:szCs w:val="20"/>
        </w:rPr>
        <w:t>Les documents de type tableur/graphique seront remis sous format Microsoft Excel (.xls).</w:t>
      </w:r>
    </w:p>
    <w:p w14:paraId="3C4CA05B" w14:textId="77777777" w:rsidR="003D7950" w:rsidRPr="00666952" w:rsidRDefault="003D7950" w:rsidP="003D7950">
      <w:pPr>
        <w:numPr>
          <w:ilvl w:val="0"/>
          <w:numId w:val="43"/>
        </w:numPr>
        <w:spacing w:after="0" w:line="240" w:lineRule="auto"/>
        <w:ind w:left="-567"/>
        <w:contextualSpacing/>
        <w:jc w:val="both"/>
        <w:rPr>
          <w:rFonts w:cs="Arial"/>
          <w:szCs w:val="20"/>
        </w:rPr>
      </w:pPr>
      <w:r w:rsidRPr="00666952">
        <w:rPr>
          <w:rFonts w:cs="Arial"/>
          <w:szCs w:val="20"/>
        </w:rPr>
        <w:t>Les documents de présentation seront remis sous format Microsoft PowerPoint (.</w:t>
      </w:r>
      <w:proofErr w:type="spellStart"/>
      <w:r w:rsidRPr="00666952">
        <w:rPr>
          <w:rFonts w:cs="Arial"/>
          <w:szCs w:val="20"/>
        </w:rPr>
        <w:t>ppt</w:t>
      </w:r>
      <w:proofErr w:type="spellEnd"/>
      <w:r w:rsidRPr="00666952">
        <w:rPr>
          <w:rFonts w:cs="Arial"/>
          <w:szCs w:val="20"/>
        </w:rPr>
        <w:t>).</w:t>
      </w:r>
    </w:p>
    <w:p w14:paraId="62B0A5AA" w14:textId="01E10DA7" w:rsidR="003D7950" w:rsidRPr="00666952" w:rsidRDefault="003D7950" w:rsidP="003D7950">
      <w:pPr>
        <w:numPr>
          <w:ilvl w:val="0"/>
          <w:numId w:val="43"/>
        </w:numPr>
        <w:spacing w:after="0" w:line="240" w:lineRule="auto"/>
        <w:ind w:left="-567"/>
        <w:contextualSpacing/>
        <w:jc w:val="both"/>
        <w:rPr>
          <w:rFonts w:cs="Arial"/>
          <w:szCs w:val="20"/>
        </w:rPr>
      </w:pPr>
      <w:r w:rsidRPr="00666952">
        <w:rPr>
          <w:rFonts w:cs="Arial"/>
          <w:szCs w:val="20"/>
        </w:rPr>
        <w:t>Les documents de type plan seront remis sous format Autocad (.dwg) et S.I.G. (.shp).</w:t>
      </w:r>
      <w:r w:rsidR="0024569E" w:rsidRPr="00666952">
        <w:rPr>
          <w:rFonts w:cs="Arial"/>
          <w:szCs w:val="20"/>
        </w:rPr>
        <w:t xml:space="preserve"> </w:t>
      </w:r>
      <w:proofErr w:type="spellStart"/>
      <w:r w:rsidR="0024569E" w:rsidRPr="00666952">
        <w:rPr>
          <w:rFonts w:cs="Arial"/>
          <w:szCs w:val="20"/>
        </w:rPr>
        <w:t>Arcgis</w:t>
      </w:r>
      <w:proofErr w:type="spellEnd"/>
    </w:p>
    <w:p w14:paraId="0543E16D" w14:textId="6466D363" w:rsidR="0008501B" w:rsidRDefault="0008501B" w:rsidP="00C51935">
      <w:pPr>
        <w:pStyle w:val="Titre2"/>
      </w:pPr>
      <w:bookmarkStart w:id="39" w:name="_Toc221182938"/>
      <w:r w:rsidRPr="006F2216">
        <w:t>Engagement</w:t>
      </w:r>
      <w:r w:rsidRPr="0008501B">
        <w:t xml:space="preserve"> de stabilité</w:t>
      </w:r>
      <w:r w:rsidR="00A227CE">
        <w:t xml:space="preserve"> de l’équipe</w:t>
      </w:r>
      <w:bookmarkEnd w:id="39"/>
      <w:r w:rsidR="00A227CE">
        <w:t xml:space="preserve"> </w:t>
      </w:r>
    </w:p>
    <w:p w14:paraId="34F5F761" w14:textId="46CB756A" w:rsidR="002019F5" w:rsidRPr="002019F5" w:rsidRDefault="003D7950" w:rsidP="002019F5">
      <w:pPr>
        <w:ind w:left="-1134"/>
        <w:jc w:val="both"/>
        <w:rPr>
          <w:lang w:eastAsia="fr-FR"/>
        </w:rPr>
      </w:pPr>
      <w:r w:rsidRPr="003D7950">
        <w:t>Le titulaire garantit la continuité et la stabilité de l’équipe mobilisée pour l’exécution de la mission.</w:t>
      </w:r>
      <w:r w:rsidRPr="002019F5">
        <w:rPr>
          <w:lang w:val="fr-BE"/>
        </w:rPr>
        <w:t xml:space="preserve"> Tout</w:t>
      </w:r>
      <w:r w:rsidR="002019F5" w:rsidRPr="002019F5">
        <w:rPr>
          <w:lang w:val="fr-BE"/>
        </w:rPr>
        <w:t xml:space="preserve"> remplacement d’un membre de l’équipe projet doit faire l’objet d’une validation préalable par la maîtrise d’ouvrage. Une période de transition effective d</w:t>
      </w:r>
      <w:r w:rsidR="00754814">
        <w:rPr>
          <w:lang w:val="fr-BE"/>
        </w:rPr>
        <w:t>oit</w:t>
      </w:r>
      <w:r w:rsidR="002019F5" w:rsidRPr="002019F5">
        <w:rPr>
          <w:lang w:val="fr-BE"/>
        </w:rPr>
        <w:t xml:space="preserve"> être assurée sans surcoût pour l’acheteur, afin de garantir la continuité de la mission.</w:t>
      </w:r>
    </w:p>
    <w:p w14:paraId="17ABDBD2" w14:textId="066445F8" w:rsidR="00BE7D0B" w:rsidRDefault="00BE7D0B" w:rsidP="00C51935">
      <w:pPr>
        <w:pStyle w:val="Titre2"/>
        <w:rPr>
          <w:b/>
          <w:bCs/>
          <w:lang w:val="fr-BE"/>
        </w:rPr>
      </w:pPr>
      <w:bookmarkStart w:id="40" w:name="_Toc221182939"/>
      <w:bookmarkEnd w:id="5"/>
      <w:r w:rsidRPr="00BE7D0B">
        <w:t>Remplacement du personnel</w:t>
      </w:r>
      <w:bookmarkEnd w:id="40"/>
    </w:p>
    <w:p w14:paraId="06A64AF1" w14:textId="5847F0FA" w:rsidR="002019F5" w:rsidRDefault="00BE7D0B" w:rsidP="002019F5">
      <w:pPr>
        <w:ind w:left="-1134"/>
        <w:jc w:val="both"/>
        <w:rPr>
          <w:lang w:val="fr-BE"/>
        </w:rPr>
      </w:pPr>
      <w:r w:rsidRPr="00BE7D0B">
        <w:rPr>
          <w:lang w:val="fr-BE"/>
        </w:rPr>
        <w:t>Dans le cadre de la mise en œuvre d</w:t>
      </w:r>
      <w:r w:rsidR="004B4B5C">
        <w:rPr>
          <w:lang w:val="fr-BE"/>
        </w:rPr>
        <w:t>e cette mission</w:t>
      </w:r>
      <w:r w:rsidRPr="00BE7D0B">
        <w:rPr>
          <w:lang w:val="fr-BE"/>
        </w:rPr>
        <w:t xml:space="preserve">, </w:t>
      </w:r>
      <w:r w:rsidR="002019F5">
        <w:rPr>
          <w:lang w:val="fr-BE"/>
        </w:rPr>
        <w:t>l</w:t>
      </w:r>
      <w:r w:rsidR="002019F5" w:rsidRPr="002019F5">
        <w:rPr>
          <w:lang w:val="fr-BE"/>
        </w:rPr>
        <w:t>e candidat d</w:t>
      </w:r>
      <w:r w:rsidR="00754814">
        <w:rPr>
          <w:lang w:val="fr-BE"/>
        </w:rPr>
        <w:t>oit</w:t>
      </w:r>
      <w:r w:rsidR="002019F5" w:rsidRPr="002019F5">
        <w:rPr>
          <w:lang w:val="fr-BE"/>
        </w:rPr>
        <w:t xml:space="preserve"> présenter, dès la remise de son offre, une équipe dédiée comportant à la fois les membres principaux et leurs suppléants.</w:t>
      </w:r>
      <w:r w:rsidR="002019F5">
        <w:rPr>
          <w:lang w:val="fr-BE"/>
        </w:rPr>
        <w:t xml:space="preserve"> </w:t>
      </w:r>
      <w:r w:rsidR="002019F5" w:rsidRPr="002019F5">
        <w:rPr>
          <w:lang w:val="fr-BE"/>
        </w:rPr>
        <w:t>Les membres suppléants doivent être immédiatement mobilisables en cas d’indisponibilité, avec des compétences et expériences équivalentes.</w:t>
      </w:r>
      <w:r w:rsidR="002019F5">
        <w:rPr>
          <w:lang w:val="fr-BE"/>
        </w:rPr>
        <w:t xml:space="preserve"> </w:t>
      </w:r>
      <w:r w:rsidR="002019F5" w:rsidRPr="002019F5">
        <w:rPr>
          <w:lang w:val="fr-BE"/>
        </w:rPr>
        <w:t>Cette organisation vise à garantir la continuité de la prestation, le maintien de l’expertise attendue et la qualité des livrables.</w:t>
      </w:r>
      <w:r w:rsidR="002019F5">
        <w:rPr>
          <w:lang w:val="fr-BE"/>
        </w:rPr>
        <w:t xml:space="preserve"> </w:t>
      </w:r>
    </w:p>
    <w:p w14:paraId="68BB5A3F" w14:textId="3A2BA511" w:rsidR="00FA5E49" w:rsidRDefault="002019F5" w:rsidP="00FA5E49">
      <w:pPr>
        <w:ind w:left="-1134"/>
        <w:jc w:val="both"/>
        <w:rPr>
          <w:lang w:val="fr-BE"/>
        </w:rPr>
      </w:pPr>
      <w:r w:rsidRPr="002019F5">
        <w:rPr>
          <w:lang w:val="fr-BE"/>
        </w:rPr>
        <w:t>Le non-respect de cette disposition p</w:t>
      </w:r>
      <w:r w:rsidR="00754814">
        <w:rPr>
          <w:lang w:val="fr-BE"/>
        </w:rPr>
        <w:t>eut</w:t>
      </w:r>
      <w:r w:rsidRPr="002019F5">
        <w:rPr>
          <w:lang w:val="fr-BE"/>
        </w:rPr>
        <w:t xml:space="preserve"> entraîner l’application des pénalités prévues au marché.</w:t>
      </w:r>
    </w:p>
    <w:p w14:paraId="0FCA4F24" w14:textId="4E6B8886" w:rsidR="002019F5" w:rsidRPr="002019F5" w:rsidRDefault="001874F9" w:rsidP="00C51935">
      <w:pPr>
        <w:pStyle w:val="Titre2"/>
        <w:rPr>
          <w:lang w:val="fr-BE"/>
        </w:rPr>
      </w:pPr>
      <w:r>
        <w:rPr>
          <w:lang w:val="fr-BE"/>
        </w:rPr>
        <w:lastRenderedPageBreak/>
        <w:t xml:space="preserve"> </w:t>
      </w:r>
      <w:bookmarkStart w:id="41" w:name="_Toc221182940"/>
      <w:r w:rsidR="002019F5" w:rsidRPr="002019F5">
        <w:rPr>
          <w:lang w:val="fr-BE"/>
        </w:rPr>
        <w:t>Suivi et pilotage de la mission</w:t>
      </w:r>
      <w:bookmarkEnd w:id="41"/>
    </w:p>
    <w:p w14:paraId="19982CDE" w14:textId="6DE3D129" w:rsidR="00754814" w:rsidRDefault="002019F5" w:rsidP="00754814">
      <w:pPr>
        <w:ind w:left="-1134"/>
        <w:jc w:val="both"/>
        <w:rPr>
          <w:lang w:val="fr-BE"/>
        </w:rPr>
      </w:pPr>
      <w:r w:rsidRPr="002019F5">
        <w:rPr>
          <w:lang w:val="fr-BE"/>
        </w:rPr>
        <w:t xml:space="preserve">Le titulaire désigne un interlocuteur unique (chef de projet) chargé du suivi régulier de la mission et de la coordination avec le représentant du </w:t>
      </w:r>
      <w:r w:rsidR="00C51935">
        <w:t>GPM GUYANE</w:t>
      </w:r>
      <w:r w:rsidRPr="002019F5">
        <w:rPr>
          <w:lang w:val="fr-BE"/>
        </w:rPr>
        <w:t>.</w:t>
      </w:r>
      <w:r w:rsidR="00754814">
        <w:rPr>
          <w:lang w:val="fr-BE"/>
        </w:rPr>
        <w:t xml:space="preserve"> </w:t>
      </w:r>
      <w:r w:rsidRPr="002019F5">
        <w:rPr>
          <w:lang w:val="fr-BE"/>
        </w:rPr>
        <w:t>Les échanges se f</w:t>
      </w:r>
      <w:r w:rsidR="00754814">
        <w:rPr>
          <w:lang w:val="fr-BE"/>
        </w:rPr>
        <w:t>ont</w:t>
      </w:r>
      <w:r w:rsidRPr="002019F5">
        <w:rPr>
          <w:lang w:val="fr-BE"/>
        </w:rPr>
        <w:t xml:space="preserve"> en français, et les réunions de pilotage </w:t>
      </w:r>
      <w:r w:rsidR="00754814">
        <w:rPr>
          <w:lang w:val="fr-BE"/>
        </w:rPr>
        <w:t>ont</w:t>
      </w:r>
      <w:r w:rsidRPr="002019F5">
        <w:rPr>
          <w:lang w:val="fr-BE"/>
        </w:rPr>
        <w:t xml:space="preserve"> lieu selon un planning défini conjointement.</w:t>
      </w:r>
      <w:r w:rsidR="00754814">
        <w:rPr>
          <w:lang w:val="fr-BE"/>
        </w:rPr>
        <w:t xml:space="preserve"> </w:t>
      </w:r>
    </w:p>
    <w:p w14:paraId="38FA94CD" w14:textId="0703A407" w:rsidR="00754814" w:rsidRDefault="002019F5" w:rsidP="00754814">
      <w:pPr>
        <w:ind w:left="-1134"/>
        <w:jc w:val="both"/>
        <w:rPr>
          <w:lang w:val="fr-BE"/>
        </w:rPr>
      </w:pPr>
      <w:r w:rsidRPr="002019F5">
        <w:rPr>
          <w:lang w:val="fr-BE"/>
        </w:rPr>
        <w:t>Toute évolution du périmètre, du calendrier ou des livrables d</w:t>
      </w:r>
      <w:r w:rsidR="007B02CE">
        <w:rPr>
          <w:lang w:val="fr-BE"/>
        </w:rPr>
        <w:t>oit</w:t>
      </w:r>
      <w:r w:rsidRPr="002019F5">
        <w:rPr>
          <w:lang w:val="fr-BE"/>
        </w:rPr>
        <w:t xml:space="preserve"> être validée au préalable par écrit par le maître d’ouvrage.</w:t>
      </w:r>
    </w:p>
    <w:p w14:paraId="5F4ACBB4" w14:textId="0FA68B97" w:rsidR="002019F5" w:rsidRPr="002019F5" w:rsidRDefault="002019F5" w:rsidP="00754814">
      <w:pPr>
        <w:ind w:left="-1134"/>
        <w:jc w:val="both"/>
        <w:rPr>
          <w:lang w:val="fr-BE"/>
        </w:rPr>
      </w:pPr>
      <w:r w:rsidRPr="002019F5">
        <w:rPr>
          <w:lang w:val="fr-BE"/>
        </w:rPr>
        <w:t>Le non-respect répété de ces engagements p</w:t>
      </w:r>
      <w:r w:rsidR="007B02CE">
        <w:rPr>
          <w:lang w:val="fr-BE"/>
        </w:rPr>
        <w:t>eut</w:t>
      </w:r>
      <w:r w:rsidRPr="002019F5">
        <w:rPr>
          <w:lang w:val="fr-BE"/>
        </w:rPr>
        <w:t xml:space="preserve"> entraîner l'application de pénalités contractuelles.</w:t>
      </w:r>
    </w:p>
    <w:p w14:paraId="62694DA2" w14:textId="77777777" w:rsidR="002019F5" w:rsidRPr="002019F5" w:rsidRDefault="002019F5" w:rsidP="00C51935">
      <w:pPr>
        <w:pStyle w:val="Titre2"/>
        <w:rPr>
          <w:lang w:val="fr-BE"/>
        </w:rPr>
      </w:pPr>
      <w:bookmarkStart w:id="42" w:name="_Toc221182941"/>
      <w:r w:rsidRPr="002019F5">
        <w:rPr>
          <w:lang w:val="fr-BE"/>
        </w:rPr>
        <w:t>Assurance qualité documentaire</w:t>
      </w:r>
      <w:bookmarkEnd w:id="42"/>
    </w:p>
    <w:p w14:paraId="016FEDE6" w14:textId="27D9CE35" w:rsidR="007B02CE" w:rsidRDefault="002019F5" w:rsidP="007B02CE">
      <w:pPr>
        <w:ind w:left="-1134"/>
        <w:jc w:val="both"/>
        <w:rPr>
          <w:lang w:val="fr-BE"/>
        </w:rPr>
      </w:pPr>
      <w:r w:rsidRPr="002019F5">
        <w:rPr>
          <w:lang w:val="fr-BE"/>
        </w:rPr>
        <w:t>Le titulaire est tenu de mettre en œuvre un dispositif d’assurance qualité interne pour tous les livrables.</w:t>
      </w:r>
      <w:r w:rsidRPr="002019F5">
        <w:rPr>
          <w:lang w:val="fr-BE"/>
        </w:rPr>
        <w:br/>
        <w:t>Cela inclut la relecture croisée, la vérification de la cohérence technique et réglementaire, ainsi que la traçabilité des sources et hypothèses utilisées</w:t>
      </w:r>
      <w:r w:rsidR="00E4422F">
        <w:rPr>
          <w:lang w:val="fr-BE"/>
        </w:rPr>
        <w:t>.</w:t>
      </w:r>
    </w:p>
    <w:p w14:paraId="031E6CB5" w14:textId="56D9ED42" w:rsidR="00511282" w:rsidRDefault="002019F5" w:rsidP="007B02CE">
      <w:pPr>
        <w:ind w:left="-1134"/>
        <w:jc w:val="both"/>
        <w:rPr>
          <w:lang w:val="fr-BE"/>
        </w:rPr>
      </w:pPr>
      <w:r w:rsidRPr="002019F5">
        <w:rPr>
          <w:lang w:val="fr-BE"/>
        </w:rPr>
        <w:t>Chaque document remis d</w:t>
      </w:r>
      <w:r w:rsidR="007B02CE">
        <w:rPr>
          <w:lang w:val="fr-BE"/>
        </w:rPr>
        <w:t>oit</w:t>
      </w:r>
      <w:r w:rsidRPr="002019F5">
        <w:rPr>
          <w:lang w:val="fr-BE"/>
        </w:rPr>
        <w:t xml:space="preserve"> refléter un niveau de qualité conforme aux attentes du maître d’ouvrage et aux standards des études de dangers réglementaires.</w:t>
      </w:r>
    </w:p>
    <w:p w14:paraId="27FC7FB2" w14:textId="77777777" w:rsidR="001133A7" w:rsidRDefault="001133A7" w:rsidP="007B02CE">
      <w:pPr>
        <w:ind w:left="-1134"/>
        <w:jc w:val="both"/>
        <w:rPr>
          <w:lang w:val="fr-BE"/>
        </w:rPr>
      </w:pPr>
    </w:p>
    <w:p w14:paraId="2EAF919E" w14:textId="77777777" w:rsidR="003D7950" w:rsidRPr="000157EA" w:rsidRDefault="003D7950" w:rsidP="003D7950">
      <w:pPr>
        <w:rPr>
          <w:rFonts w:ascii="Calibri" w:eastAsia="Calibri" w:hAnsi="Calibri" w:cs="Calibri"/>
          <w:sz w:val="22"/>
        </w:rPr>
      </w:pPr>
    </w:p>
    <w:p w14:paraId="207221F5" w14:textId="77777777" w:rsidR="003D7950" w:rsidRPr="00666952" w:rsidRDefault="003D7950" w:rsidP="003D7950">
      <w:pPr>
        <w:rPr>
          <w:rFonts w:eastAsia="Calibri" w:cs="Arial"/>
          <w:szCs w:val="20"/>
        </w:rPr>
      </w:pPr>
      <w:r w:rsidRPr="00666952">
        <w:rPr>
          <w:rFonts w:eastAsia="Calibri" w:cs="Arial"/>
          <w:szCs w:val="20"/>
        </w:rPr>
        <w:t xml:space="preserve">Fait à </w:t>
      </w:r>
      <w:r w:rsidRPr="00666952">
        <w:rPr>
          <w:rFonts w:eastAsia="Calibri" w:cs="Arial"/>
          <w:szCs w:val="20"/>
          <w:u w:val="single"/>
        </w:rPr>
        <w:tab/>
        <w:t xml:space="preserve">                                   ,</w:t>
      </w:r>
      <w:r w:rsidRPr="00666952">
        <w:rPr>
          <w:rFonts w:eastAsia="Calibri" w:cs="Arial"/>
          <w:szCs w:val="20"/>
        </w:rPr>
        <w:t xml:space="preserve"> le </w:t>
      </w:r>
      <w:r w:rsidRPr="00666952">
        <w:rPr>
          <w:rFonts w:eastAsia="Calibri" w:cs="Arial"/>
          <w:szCs w:val="20"/>
        </w:rPr>
        <w:tab/>
      </w:r>
      <w:r w:rsidRPr="00666952">
        <w:rPr>
          <w:rFonts w:eastAsia="Calibri" w:cs="Arial"/>
          <w:szCs w:val="20"/>
          <w:u w:val="single"/>
        </w:rPr>
        <w:t xml:space="preserve">                                              ,</w:t>
      </w:r>
      <w:r w:rsidRPr="00666952">
        <w:rPr>
          <w:rFonts w:eastAsia="Calibri" w:cs="Arial"/>
          <w:szCs w:val="20"/>
        </w:rPr>
        <w:t xml:space="preserve"> en un seul original. </w:t>
      </w:r>
    </w:p>
    <w:p w14:paraId="558D7963" w14:textId="77777777" w:rsidR="003D7950" w:rsidRPr="000157EA" w:rsidRDefault="003D7950" w:rsidP="003D7950">
      <w:pPr>
        <w:rPr>
          <w:rFonts w:ascii="Calibri" w:eastAsia="Calibri" w:hAnsi="Calibri" w:cs="Calibri"/>
          <w:sz w:val="22"/>
        </w:rPr>
      </w:pPr>
    </w:p>
    <w:p w14:paraId="2F76AC73" w14:textId="77777777" w:rsidR="003D7950" w:rsidRDefault="003D7950" w:rsidP="003D7950">
      <w:pPr>
        <w:rPr>
          <w:rFonts w:ascii="Calibri" w:hAnsi="Calibri" w:cs="Calibri"/>
          <w:sz w:val="22"/>
        </w:rPr>
      </w:pPr>
      <w:r w:rsidRPr="000157EA">
        <w:rPr>
          <w:rFonts w:ascii="Calibri" w:eastAsia="Calibri" w:hAnsi="Calibri" w:cs="Calibri"/>
          <w:sz w:val="22"/>
        </w:rPr>
        <w:t>Le Titulaire</w:t>
      </w:r>
    </w:p>
    <w:p w14:paraId="76C27750" w14:textId="77777777" w:rsidR="003D7950" w:rsidRDefault="003D7950" w:rsidP="003D7950">
      <w:pPr>
        <w:rPr>
          <w:rFonts w:ascii="Calibri" w:hAnsi="Calibri" w:cs="Calibri"/>
          <w:sz w:val="22"/>
        </w:rPr>
      </w:pPr>
    </w:p>
    <w:p w14:paraId="61C8008F" w14:textId="77777777" w:rsidR="001133A7" w:rsidRDefault="001133A7" w:rsidP="007B02CE">
      <w:pPr>
        <w:ind w:left="-1134"/>
        <w:jc w:val="both"/>
        <w:rPr>
          <w:lang w:val="fr-BE"/>
        </w:rPr>
      </w:pPr>
    </w:p>
    <w:sectPr w:rsidR="001133A7" w:rsidSect="00707212">
      <w:headerReference w:type="default" r:id="rId10"/>
      <w:footerReference w:type="default" r:id="rId11"/>
      <w:headerReference w:type="first" r:id="rId12"/>
      <w:footerReference w:type="first" r:id="rId13"/>
      <w:pgSz w:w="11906" w:h="16838" w:code="9"/>
      <w:pgMar w:top="2410" w:right="1134" w:bottom="1134" w:left="2835" w:header="709" w:footer="6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3412E3" w14:textId="77777777" w:rsidR="00233B92" w:rsidRDefault="00233B92" w:rsidP="00584267">
      <w:pPr>
        <w:spacing w:after="0" w:line="240" w:lineRule="auto"/>
      </w:pPr>
      <w:r>
        <w:separator/>
      </w:r>
    </w:p>
  </w:endnote>
  <w:endnote w:type="continuationSeparator" w:id="0">
    <w:p w14:paraId="26E85FD9" w14:textId="77777777" w:rsidR="00233B92" w:rsidRDefault="00233B92" w:rsidP="005842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onotype Corsiva">
    <w:panose1 w:val="03010101010201010101"/>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Arial MT">
    <w:altName w:val="Arial"/>
    <w:charset w:val="01"/>
    <w:family w:val="swiss"/>
    <w:pitch w:val="variable"/>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MT">
    <w:altName w:val="Arial"/>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B67B28" w14:textId="74C3912F" w:rsidR="00352880" w:rsidRPr="00C93C9F" w:rsidRDefault="00352880" w:rsidP="00C93C9F">
    <w:pPr>
      <w:spacing w:after="200" w:line="276" w:lineRule="auto"/>
      <w:ind w:left="-1985"/>
      <w:rPr>
        <w:lang w:val="en-US"/>
      </w:rPr>
    </w:pPr>
    <w:r w:rsidRPr="00BE6462">
      <w:rPr>
        <w:bCs/>
        <w:smallCaps/>
        <w:lang w:val="en-US"/>
      </w:rPr>
      <w:t>CCTP GPM-G PAD-05-25</w:t>
    </w:r>
    <w:r>
      <w:rPr>
        <w:bCs/>
        <w:smallCaps/>
        <w:lang w:val="en-US"/>
      </w:rPr>
      <w:t xml:space="preserve">                                                                </w:t>
    </w:r>
    <w:r w:rsidRPr="00BE6462">
      <w:rPr>
        <w:b/>
        <w:i/>
        <w:iCs/>
        <w:smallCaps/>
        <w:lang w:val="en-US"/>
      </w:rPr>
      <w:tab/>
    </w:r>
    <w:r w:rsidRPr="00BE6462">
      <w:rPr>
        <w:b/>
        <w:i/>
        <w:iCs/>
        <w:smallCaps/>
        <w:lang w:val="en-US"/>
      </w:rPr>
      <w:tab/>
    </w:r>
    <w:r w:rsidRPr="00BE6462">
      <w:rPr>
        <w:b/>
        <w:i/>
        <w:iCs/>
        <w:smallCaps/>
        <w:lang w:val="en-US"/>
      </w:rPr>
      <w:tab/>
    </w:r>
    <w:r w:rsidRPr="00BE6462">
      <w:rPr>
        <w:b/>
        <w:i/>
        <w:iCs/>
        <w:smallCaps/>
        <w:lang w:val="en-US"/>
      </w:rPr>
      <w:tab/>
    </w:r>
    <w:r w:rsidRPr="00BE6462">
      <w:rPr>
        <w:b/>
        <w:i/>
        <w:iCs/>
        <w:smallCaps/>
        <w:lang w:val="en-US"/>
      </w:rPr>
      <w:tab/>
    </w:r>
    <w:r>
      <w:rPr>
        <w:b/>
        <w:i/>
        <w:iCs/>
        <w:smallCaps/>
        <w:lang w:val="en-US"/>
      </w:rPr>
      <w:t xml:space="preserve">    </w:t>
    </w:r>
    <w:r w:rsidRPr="00C93C9F">
      <w:rPr>
        <w:lang w:val="en-US"/>
      </w:rPr>
      <w:t>GPM GUYANE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AC1595" w14:textId="3D0E691F" w:rsidR="00352880" w:rsidRPr="00621B92" w:rsidRDefault="00352880" w:rsidP="002A2CB1">
    <w:pPr>
      <w:pStyle w:val="Pieddepage"/>
      <w:ind w:left="-1701"/>
      <w:rPr>
        <w:i/>
        <w:iCs/>
        <w:smallCaps/>
        <w:lang w:val="en-US"/>
      </w:rPr>
    </w:pPr>
    <w:r w:rsidRPr="00BE6462">
      <w:rPr>
        <w:bCs/>
        <w:smallCaps/>
        <w:lang w:val="en-US"/>
      </w:rPr>
      <w:t>CCTP GPM-G PAD-05-25</w:t>
    </w:r>
    <w:r w:rsidRPr="00BE6462">
      <w:rPr>
        <w:b/>
        <w:i/>
        <w:iCs/>
        <w:smallCaps/>
        <w:lang w:val="en-US"/>
      </w:rPr>
      <w:tab/>
    </w:r>
    <w:r w:rsidRPr="00BE6462">
      <w:rPr>
        <w:b/>
        <w:i/>
        <w:iCs/>
        <w:smallCaps/>
        <w:lang w:val="en-US"/>
      </w:rPr>
      <w:tab/>
    </w:r>
    <w:r w:rsidRPr="00621B92">
      <w:rPr>
        <w:lang w:val="en-US"/>
      </w:rPr>
      <w:t>GPM GUYANE</w:t>
    </w:r>
  </w:p>
  <w:p w14:paraId="410DBF1D" w14:textId="77777777" w:rsidR="00352880" w:rsidRPr="00621B92" w:rsidRDefault="00352880" w:rsidP="002A2CB1">
    <w:pPr>
      <w:pStyle w:val="Pieddepage"/>
      <w:ind w:left="-1701"/>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FA8CB9" w14:textId="77777777" w:rsidR="00233B92" w:rsidRDefault="00233B92" w:rsidP="00584267">
      <w:pPr>
        <w:spacing w:after="0" w:line="240" w:lineRule="auto"/>
      </w:pPr>
      <w:r>
        <w:separator/>
      </w:r>
    </w:p>
  </w:footnote>
  <w:footnote w:type="continuationSeparator" w:id="0">
    <w:p w14:paraId="160BE693" w14:textId="77777777" w:rsidR="00233B92" w:rsidRDefault="00233B92" w:rsidP="005842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130DB7" w14:textId="69ECABCE" w:rsidR="00352880" w:rsidRDefault="00352880">
    <w:pPr>
      <w:pStyle w:val="En-tte"/>
    </w:pPr>
    <w:r>
      <w:rPr>
        <w:noProof/>
      </w:rPr>
      <w:drawing>
        <wp:anchor distT="0" distB="0" distL="114300" distR="114300" simplePos="0" relativeHeight="251680768" behindDoc="0" locked="0" layoutInCell="1" allowOverlap="1" wp14:anchorId="2638840B" wp14:editId="529ED04E">
          <wp:simplePos x="0" y="0"/>
          <wp:positionH relativeFrom="margin">
            <wp:posOffset>-1163782</wp:posOffset>
          </wp:positionH>
          <wp:positionV relativeFrom="topMargin">
            <wp:posOffset>275302</wp:posOffset>
          </wp:positionV>
          <wp:extent cx="1371603" cy="548641"/>
          <wp:effectExtent l="0" t="0" r="0" b="3810"/>
          <wp:wrapSquare wrapText="bothSides"/>
          <wp:docPr id="779369231" name="Image 779369231" descr="Une image contenant texte, Police, logo, Graph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Une image contenant texte, Police, logo, Graphique&#10;&#10;Le contenu généré par l’IA peut être incorrect."/>
                  <pic:cNvPicPr/>
                </pic:nvPicPr>
                <pic:blipFill>
                  <a:blip r:embed="rId1">
                    <a:extLst>
                      <a:ext uri="{28A0092B-C50C-407E-A947-70E740481C1C}">
                        <a14:useLocalDpi xmlns:a14="http://schemas.microsoft.com/office/drawing/2010/main" val="0"/>
                      </a:ext>
                    </a:extLst>
                  </a:blip>
                  <a:stretch>
                    <a:fillRect/>
                  </a:stretch>
                </pic:blipFill>
                <pic:spPr>
                  <a:xfrm>
                    <a:off x="0" y="0"/>
                    <a:ext cx="1371603" cy="548641"/>
                  </a:xfrm>
                  <a:prstGeom prst="rect">
                    <a:avLst/>
                  </a:prstGeom>
                </pic:spPr>
              </pic:pic>
            </a:graphicData>
          </a:graphic>
        </wp:anchor>
      </w:drawing>
    </w:r>
  </w:p>
  <w:p w14:paraId="37676A9F" w14:textId="2CF263D5" w:rsidR="00352880" w:rsidRDefault="00352880">
    <w:pPr>
      <w:pStyle w:val="En-tte"/>
    </w:pPr>
  </w:p>
  <w:p w14:paraId="5FB922C5" w14:textId="77777777" w:rsidR="00352880" w:rsidRDefault="00352880" w:rsidP="00F700E3">
    <w:pPr>
      <w:pStyle w:val="En-tte"/>
      <w:ind w:left="-1843"/>
    </w:pPr>
  </w:p>
  <w:p w14:paraId="311B3D60" w14:textId="77777777" w:rsidR="00352880" w:rsidRDefault="00352880" w:rsidP="00BE6462">
    <w:pPr>
      <w:pStyle w:val="Pieddepage"/>
      <w:ind w:left="-1985" w:right="-285"/>
      <w:jc w:val="both"/>
      <w:rPr>
        <w:b/>
        <w:bCs/>
      </w:rPr>
    </w:pPr>
  </w:p>
  <w:p w14:paraId="78331AE6" w14:textId="5E77B302" w:rsidR="00352880" w:rsidRPr="00011E25" w:rsidRDefault="00352880" w:rsidP="00BE6462">
    <w:pPr>
      <w:pStyle w:val="Pieddepage"/>
      <w:ind w:left="-1985" w:right="-285"/>
      <w:jc w:val="both"/>
      <w:rPr>
        <w:b/>
        <w:bCs/>
      </w:rPr>
    </w:pPr>
    <w:r w:rsidRPr="00BE6462">
      <w:rPr>
        <w:b/>
        <w:bCs/>
      </w:rPr>
      <w:t>ASSISTANCE A MAÎTRISE D’OUVRAGE</w:t>
    </w:r>
    <w:r>
      <w:rPr>
        <w:b/>
        <w:bCs/>
      </w:rPr>
      <w:t xml:space="preserve"> </w:t>
    </w:r>
    <w:r w:rsidRPr="00BE6462">
      <w:rPr>
        <w:b/>
        <w:bCs/>
      </w:rPr>
      <w:t>POUR LA MISE EN OEUVRE ET LE SUIVI DE</w:t>
    </w:r>
    <w:r>
      <w:rPr>
        <w:b/>
        <w:bCs/>
      </w:rPr>
      <w:t xml:space="preserve"> </w:t>
    </w:r>
    <w:r w:rsidRPr="00BE6462">
      <w:rPr>
        <w:b/>
        <w:bCs/>
      </w:rPr>
      <w:t>LA STRATEGIE DE TRANSITION ENERGETIQUE ET DE DÉCARBONATION</w:t>
    </w:r>
    <w:r>
      <w:rPr>
        <w:b/>
        <w:bCs/>
      </w:rPr>
      <w:t xml:space="preserve"> </w:t>
    </w:r>
    <w:r w:rsidRPr="00BE6462">
      <w:rPr>
        <w:b/>
        <w:bCs/>
      </w:rPr>
      <w:t>DU GPM GUYANE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6462A3" w14:textId="77777777" w:rsidR="00352880" w:rsidRDefault="00352880" w:rsidP="00F700E3">
    <w:pPr>
      <w:pStyle w:val="Pieddepage"/>
      <w:rPr>
        <w:sz w:val="24"/>
        <w:szCs w:val="24"/>
      </w:rPr>
    </w:pPr>
    <w:r>
      <w:rPr>
        <w:noProof/>
      </w:rPr>
      <w:drawing>
        <wp:anchor distT="0" distB="0" distL="114300" distR="114300" simplePos="0" relativeHeight="251678720" behindDoc="0" locked="0" layoutInCell="1" allowOverlap="1" wp14:anchorId="22B2946C" wp14:editId="1096F797">
          <wp:simplePos x="0" y="0"/>
          <wp:positionH relativeFrom="margin">
            <wp:posOffset>-1219200</wp:posOffset>
          </wp:positionH>
          <wp:positionV relativeFrom="topMargin">
            <wp:posOffset>346710</wp:posOffset>
          </wp:positionV>
          <wp:extent cx="1371603" cy="548641"/>
          <wp:effectExtent l="0" t="0" r="0" b="3810"/>
          <wp:wrapSquare wrapText="bothSides"/>
          <wp:docPr id="697411022" name="Image 697411022" descr="Une image contenant texte, Police, logo, Graph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Une image contenant texte, Police, logo, Graphique&#10;&#10;Le contenu généré par l’IA peut être incorrect."/>
                  <pic:cNvPicPr/>
                </pic:nvPicPr>
                <pic:blipFill>
                  <a:blip r:embed="rId1">
                    <a:extLst>
                      <a:ext uri="{28A0092B-C50C-407E-A947-70E740481C1C}">
                        <a14:useLocalDpi xmlns:a14="http://schemas.microsoft.com/office/drawing/2010/main" val="0"/>
                      </a:ext>
                    </a:extLst>
                  </a:blip>
                  <a:stretch>
                    <a:fillRect/>
                  </a:stretch>
                </pic:blipFill>
                <pic:spPr>
                  <a:xfrm>
                    <a:off x="0" y="0"/>
                    <a:ext cx="1371603" cy="548641"/>
                  </a:xfrm>
                  <a:prstGeom prst="rect">
                    <a:avLst/>
                  </a:prstGeom>
                </pic:spPr>
              </pic:pic>
            </a:graphicData>
          </a:graphic>
        </wp:anchor>
      </w:drawing>
    </w:r>
    <w:r w:rsidRPr="00820680">
      <w:rPr>
        <w:sz w:val="24"/>
        <w:szCs w:val="24"/>
      </w:rPr>
      <w:t xml:space="preserve">                                                                                                      </w:t>
    </w:r>
    <w:r>
      <w:rPr>
        <w:sz w:val="24"/>
        <w:szCs w:val="24"/>
      </w:rPr>
      <w:t xml:space="preserve">       </w:t>
    </w:r>
  </w:p>
  <w:p w14:paraId="6A800816" w14:textId="77777777" w:rsidR="00352880" w:rsidRDefault="00352880" w:rsidP="00F700E3">
    <w:pPr>
      <w:pStyle w:val="Pieddepage"/>
      <w:rPr>
        <w:sz w:val="24"/>
        <w:szCs w:val="24"/>
      </w:rPr>
    </w:pPr>
  </w:p>
  <w:p w14:paraId="76D03E2E" w14:textId="77777777" w:rsidR="00352880" w:rsidRDefault="00352880" w:rsidP="00F700E3">
    <w:pPr>
      <w:pStyle w:val="Pieddepage"/>
      <w:rPr>
        <w:sz w:val="24"/>
        <w:szCs w:val="24"/>
      </w:rPr>
    </w:pPr>
  </w:p>
  <w:p w14:paraId="1BBEC1F4" w14:textId="77777777" w:rsidR="00352880" w:rsidRDefault="00352880" w:rsidP="00AF4186">
    <w:pPr>
      <w:pStyle w:val="En-tte"/>
      <w:ind w:left="-1843"/>
      <w:rPr>
        <w:b/>
        <w:bCs/>
      </w:rPr>
    </w:pPr>
    <w:r>
      <w:rPr>
        <w:b/>
        <w:bCs/>
      </w:rPr>
      <w:t xml:space="preserve"> </w:t>
    </w:r>
  </w:p>
  <w:p w14:paraId="05C2DDB4" w14:textId="07E374C4" w:rsidR="00352880" w:rsidRPr="004603EC" w:rsidRDefault="00352880" w:rsidP="00BE6462">
    <w:pPr>
      <w:pStyle w:val="Pieddepage"/>
      <w:ind w:left="-1985" w:right="-285"/>
      <w:jc w:val="both"/>
      <w:rPr>
        <w:b/>
        <w:bCs/>
      </w:rPr>
    </w:pPr>
    <w:bookmarkStart w:id="43" w:name="_Hlk198626630"/>
    <w:r w:rsidRPr="00BE6462">
      <w:rPr>
        <w:b/>
        <w:bCs/>
      </w:rPr>
      <w:t>ASSISTANCE A MAÎTRISE D’OUVRAGE</w:t>
    </w:r>
    <w:r>
      <w:rPr>
        <w:b/>
        <w:bCs/>
      </w:rPr>
      <w:t xml:space="preserve"> </w:t>
    </w:r>
    <w:r w:rsidRPr="00BE6462">
      <w:rPr>
        <w:b/>
        <w:bCs/>
      </w:rPr>
      <w:t>POUR LA MISE EN OEUVRE ET LE SUIVI DE</w:t>
    </w:r>
    <w:r>
      <w:rPr>
        <w:b/>
        <w:bCs/>
      </w:rPr>
      <w:t xml:space="preserve"> </w:t>
    </w:r>
    <w:r w:rsidRPr="00BE6462">
      <w:rPr>
        <w:b/>
        <w:bCs/>
      </w:rPr>
      <w:t>LA STRATEGIE DE TRANSITION ENERGETIQUE ET DE DÉCARBONATION</w:t>
    </w:r>
    <w:r>
      <w:rPr>
        <w:b/>
        <w:bCs/>
      </w:rPr>
      <w:t xml:space="preserve"> </w:t>
    </w:r>
    <w:r w:rsidRPr="00BE6462">
      <w:rPr>
        <w:b/>
        <w:bCs/>
      </w:rPr>
      <w:t>DU GPM GUYANE</w:t>
    </w:r>
  </w:p>
  <w:bookmarkEnd w:id="43"/>
  <w:p w14:paraId="11D2E231" w14:textId="1FBFEEE6" w:rsidR="00352880" w:rsidRPr="0057346D" w:rsidRDefault="00352880" w:rsidP="00584267">
    <w:pPr>
      <w:pStyle w:val="En-tte"/>
      <w:tabs>
        <w:tab w:val="clear" w:pos="4536"/>
        <w:tab w:val="center" w:pos="10348"/>
      </w:tabs>
    </w:pPr>
    <w:r w:rsidRPr="0057346D">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E0C0C54A"/>
    <w:lvl w:ilvl="0">
      <w:start w:val="1"/>
      <w:numFmt w:val="bullet"/>
      <w:pStyle w:val="Listepuces3"/>
      <w:lvlText w:val="○"/>
      <w:lvlJc w:val="left"/>
      <w:pPr>
        <w:ind w:left="1800" w:hanging="360"/>
      </w:pPr>
      <w:rPr>
        <w:rFonts w:ascii="Monotype Corsiva" w:hAnsi="Monotype Corsiva" w:hint="default"/>
        <w:color w:val="BEAE98"/>
      </w:rPr>
    </w:lvl>
  </w:abstractNum>
  <w:abstractNum w:abstractNumId="1" w15:restartNumberingAfterBreak="0">
    <w:nsid w:val="FFFFFF81"/>
    <w:multiLevelType w:val="singleLevel"/>
    <w:tmpl w:val="9A8A1DFA"/>
    <w:lvl w:ilvl="0">
      <w:start w:val="1"/>
      <w:numFmt w:val="bullet"/>
      <w:pStyle w:val="Listepuces2"/>
      <w:lvlText w:val=""/>
      <w:lvlJc w:val="left"/>
      <w:pPr>
        <w:ind w:left="1440" w:hanging="360"/>
      </w:pPr>
      <w:rPr>
        <w:rFonts w:ascii="Symbol" w:hAnsi="Symbol" w:hint="default"/>
        <w:color w:val="BEAE98"/>
      </w:rPr>
    </w:lvl>
  </w:abstractNum>
  <w:abstractNum w:abstractNumId="2" w15:restartNumberingAfterBreak="0">
    <w:nsid w:val="FFFFFF82"/>
    <w:multiLevelType w:val="singleLevel"/>
    <w:tmpl w:val="4AAC3C4A"/>
    <w:lvl w:ilvl="0">
      <w:start w:val="1"/>
      <w:numFmt w:val="bullet"/>
      <w:pStyle w:val="Listepuces"/>
      <w:lvlText w:val=""/>
      <w:lvlJc w:val="left"/>
      <w:pPr>
        <w:ind w:left="1080" w:hanging="360"/>
      </w:pPr>
      <w:rPr>
        <w:rFonts w:ascii="Symbol" w:hAnsi="Symbol" w:hint="default"/>
        <w:color w:val="6F6F74"/>
      </w:rPr>
    </w:lvl>
  </w:abstractNum>
  <w:abstractNum w:abstractNumId="3" w15:restartNumberingAfterBreak="0">
    <w:nsid w:val="FFFFFF83"/>
    <w:multiLevelType w:val="singleLevel"/>
    <w:tmpl w:val="3EFA84BC"/>
    <w:lvl w:ilvl="0">
      <w:start w:val="1"/>
      <w:numFmt w:val="bullet"/>
      <w:pStyle w:val="Normalcentr"/>
      <w:lvlText w:val=""/>
      <w:lvlJc w:val="left"/>
      <w:pPr>
        <w:ind w:left="720" w:hanging="360"/>
      </w:pPr>
      <w:rPr>
        <w:rFonts w:ascii="Symbol" w:hAnsi="Symbol" w:hint="default"/>
        <w:color w:val="6F6F74"/>
      </w:rPr>
    </w:lvl>
  </w:abstractNum>
  <w:abstractNum w:abstractNumId="4" w15:restartNumberingAfterBreak="0">
    <w:nsid w:val="04D63DBA"/>
    <w:multiLevelType w:val="hybridMultilevel"/>
    <w:tmpl w:val="AC50E9FE"/>
    <w:lvl w:ilvl="0" w:tplc="44165162">
      <w:start w:val="1"/>
      <w:numFmt w:val="bullet"/>
      <w:lvlText w:val="-"/>
      <w:lvlJc w:val="left"/>
      <w:pPr>
        <w:ind w:left="720" w:hanging="360"/>
      </w:pPr>
      <w:rPr>
        <w:rFonts w:ascii="Calibri" w:eastAsia="Arial"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50543FF"/>
    <w:multiLevelType w:val="hybridMultilevel"/>
    <w:tmpl w:val="86A8415C"/>
    <w:lvl w:ilvl="0" w:tplc="4AF0523A">
      <w:numFmt w:val="bullet"/>
      <w:lvlText w:val="-"/>
      <w:lvlJc w:val="left"/>
      <w:pPr>
        <w:ind w:left="-414" w:hanging="360"/>
      </w:pPr>
      <w:rPr>
        <w:rFonts w:ascii="Aptos" w:eastAsiaTheme="minorHAnsi" w:hAnsi="Aptos" w:cstheme="minorBidi" w:hint="default"/>
      </w:rPr>
    </w:lvl>
    <w:lvl w:ilvl="1" w:tplc="080C0003" w:tentative="1">
      <w:start w:val="1"/>
      <w:numFmt w:val="bullet"/>
      <w:lvlText w:val="o"/>
      <w:lvlJc w:val="left"/>
      <w:pPr>
        <w:ind w:left="306" w:hanging="360"/>
      </w:pPr>
      <w:rPr>
        <w:rFonts w:ascii="Courier New" w:hAnsi="Courier New" w:cs="Courier New" w:hint="default"/>
      </w:rPr>
    </w:lvl>
    <w:lvl w:ilvl="2" w:tplc="080C0005" w:tentative="1">
      <w:start w:val="1"/>
      <w:numFmt w:val="bullet"/>
      <w:lvlText w:val=""/>
      <w:lvlJc w:val="left"/>
      <w:pPr>
        <w:ind w:left="1026" w:hanging="360"/>
      </w:pPr>
      <w:rPr>
        <w:rFonts w:ascii="Wingdings" w:hAnsi="Wingdings" w:hint="default"/>
      </w:rPr>
    </w:lvl>
    <w:lvl w:ilvl="3" w:tplc="080C0001" w:tentative="1">
      <w:start w:val="1"/>
      <w:numFmt w:val="bullet"/>
      <w:lvlText w:val=""/>
      <w:lvlJc w:val="left"/>
      <w:pPr>
        <w:ind w:left="1746" w:hanging="360"/>
      </w:pPr>
      <w:rPr>
        <w:rFonts w:ascii="Symbol" w:hAnsi="Symbol" w:hint="default"/>
      </w:rPr>
    </w:lvl>
    <w:lvl w:ilvl="4" w:tplc="080C0003" w:tentative="1">
      <w:start w:val="1"/>
      <w:numFmt w:val="bullet"/>
      <w:lvlText w:val="o"/>
      <w:lvlJc w:val="left"/>
      <w:pPr>
        <w:ind w:left="2466" w:hanging="360"/>
      </w:pPr>
      <w:rPr>
        <w:rFonts w:ascii="Courier New" w:hAnsi="Courier New" w:cs="Courier New" w:hint="default"/>
      </w:rPr>
    </w:lvl>
    <w:lvl w:ilvl="5" w:tplc="080C0005" w:tentative="1">
      <w:start w:val="1"/>
      <w:numFmt w:val="bullet"/>
      <w:lvlText w:val=""/>
      <w:lvlJc w:val="left"/>
      <w:pPr>
        <w:ind w:left="3186" w:hanging="360"/>
      </w:pPr>
      <w:rPr>
        <w:rFonts w:ascii="Wingdings" w:hAnsi="Wingdings" w:hint="default"/>
      </w:rPr>
    </w:lvl>
    <w:lvl w:ilvl="6" w:tplc="080C0001" w:tentative="1">
      <w:start w:val="1"/>
      <w:numFmt w:val="bullet"/>
      <w:lvlText w:val=""/>
      <w:lvlJc w:val="left"/>
      <w:pPr>
        <w:ind w:left="3906" w:hanging="360"/>
      </w:pPr>
      <w:rPr>
        <w:rFonts w:ascii="Symbol" w:hAnsi="Symbol" w:hint="default"/>
      </w:rPr>
    </w:lvl>
    <w:lvl w:ilvl="7" w:tplc="080C0003" w:tentative="1">
      <w:start w:val="1"/>
      <w:numFmt w:val="bullet"/>
      <w:lvlText w:val="o"/>
      <w:lvlJc w:val="left"/>
      <w:pPr>
        <w:ind w:left="4626" w:hanging="360"/>
      </w:pPr>
      <w:rPr>
        <w:rFonts w:ascii="Courier New" w:hAnsi="Courier New" w:cs="Courier New" w:hint="default"/>
      </w:rPr>
    </w:lvl>
    <w:lvl w:ilvl="8" w:tplc="080C0005" w:tentative="1">
      <w:start w:val="1"/>
      <w:numFmt w:val="bullet"/>
      <w:lvlText w:val=""/>
      <w:lvlJc w:val="left"/>
      <w:pPr>
        <w:ind w:left="5346" w:hanging="360"/>
      </w:pPr>
      <w:rPr>
        <w:rFonts w:ascii="Wingdings" w:hAnsi="Wingdings" w:hint="default"/>
      </w:rPr>
    </w:lvl>
  </w:abstractNum>
  <w:abstractNum w:abstractNumId="6" w15:restartNumberingAfterBreak="0">
    <w:nsid w:val="08420AC8"/>
    <w:multiLevelType w:val="hybridMultilevel"/>
    <w:tmpl w:val="919809B0"/>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088F7C8D"/>
    <w:multiLevelType w:val="multilevel"/>
    <w:tmpl w:val="17B285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9DE4358"/>
    <w:multiLevelType w:val="multilevel"/>
    <w:tmpl w:val="9E7C9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AB0433D"/>
    <w:multiLevelType w:val="multilevel"/>
    <w:tmpl w:val="9F368A4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0C3169EB"/>
    <w:multiLevelType w:val="multilevel"/>
    <w:tmpl w:val="7A92AF52"/>
    <w:lvl w:ilvl="0">
      <w:start w:val="1"/>
      <w:numFmt w:val="bullet"/>
      <w:lvlText w:val=""/>
      <w:lvlJc w:val="left"/>
      <w:pPr>
        <w:tabs>
          <w:tab w:val="num" w:pos="720"/>
        </w:tabs>
        <w:ind w:left="720" w:hanging="360"/>
      </w:pPr>
      <w:rPr>
        <w:rFonts w:ascii="Symbol" w:hAnsi="Symbol" w:hint="default"/>
        <w:sz w:val="20"/>
      </w:rPr>
    </w:lvl>
    <w:lvl w:ilvl="1">
      <w:start w:val="8"/>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D2D22CF"/>
    <w:multiLevelType w:val="multilevel"/>
    <w:tmpl w:val="504A97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E271DB6"/>
    <w:multiLevelType w:val="multilevel"/>
    <w:tmpl w:val="11DA4ECA"/>
    <w:lvl w:ilvl="0">
      <w:start w:val="1"/>
      <w:numFmt w:val="upperRoman"/>
      <w:pStyle w:val="Titre1"/>
      <w:lvlText w:val="Article %1."/>
      <w:lvlJc w:val="left"/>
      <w:pPr>
        <w:ind w:left="0" w:firstLine="0"/>
      </w:pPr>
    </w:lvl>
    <w:lvl w:ilvl="1">
      <w:start w:val="1"/>
      <w:numFmt w:val="decimalZero"/>
      <w:pStyle w:val="Titre2"/>
      <w:isLgl/>
      <w:lvlText w:val="Section %1.%2"/>
      <w:lvlJc w:val="left"/>
      <w:pPr>
        <w:ind w:left="0" w:firstLine="0"/>
      </w:pPr>
      <w:rPr>
        <w:b w:val="0"/>
        <w:bCs w:val="0"/>
        <w:sz w:val="24"/>
        <w:szCs w:val="24"/>
      </w:rPr>
    </w:lvl>
    <w:lvl w:ilvl="2">
      <w:start w:val="1"/>
      <w:numFmt w:val="lowerLetter"/>
      <w:pStyle w:val="Titre3"/>
      <w:lvlText w:val="(%3)"/>
      <w:lvlJc w:val="left"/>
      <w:pPr>
        <w:ind w:left="720" w:hanging="432"/>
      </w:pPr>
      <w:rPr>
        <w:rFonts w:ascii="Century Gothic" w:hAnsi="Century Gothic" w:hint="default"/>
        <w:b/>
        <w:bCs w:val="0"/>
      </w:rPr>
    </w:lvl>
    <w:lvl w:ilvl="3">
      <w:start w:val="1"/>
      <w:numFmt w:val="lowerRoman"/>
      <w:pStyle w:val="Titre4"/>
      <w:lvlText w:val="(%4)"/>
      <w:lvlJc w:val="right"/>
      <w:pPr>
        <w:ind w:left="864" w:hanging="144"/>
      </w:pPr>
      <w:rPr>
        <w:b w:val="0"/>
        <w:bCs/>
      </w:rPr>
    </w:lvl>
    <w:lvl w:ilvl="4">
      <w:start w:val="1"/>
      <w:numFmt w:val="decimal"/>
      <w:pStyle w:val="Titre5"/>
      <w:lvlText w:val="%5)"/>
      <w:lvlJc w:val="left"/>
      <w:pPr>
        <w:ind w:left="1008" w:hanging="432"/>
      </w:pPr>
    </w:lvl>
    <w:lvl w:ilvl="5">
      <w:start w:val="1"/>
      <w:numFmt w:val="lowerLetter"/>
      <w:pStyle w:val="Titre6"/>
      <w:lvlText w:val="%6)"/>
      <w:lvlJc w:val="left"/>
      <w:pPr>
        <w:ind w:left="1152" w:hanging="432"/>
      </w:pPr>
    </w:lvl>
    <w:lvl w:ilvl="6">
      <w:start w:val="1"/>
      <w:numFmt w:val="lowerRoman"/>
      <w:pStyle w:val="Titre7"/>
      <w:lvlText w:val="%7)"/>
      <w:lvlJc w:val="right"/>
      <w:pPr>
        <w:ind w:left="1296" w:hanging="288"/>
      </w:pPr>
    </w:lvl>
    <w:lvl w:ilvl="7">
      <w:start w:val="1"/>
      <w:numFmt w:val="lowerLetter"/>
      <w:pStyle w:val="Titre8"/>
      <w:lvlText w:val="%8."/>
      <w:lvlJc w:val="left"/>
      <w:pPr>
        <w:ind w:left="1440" w:hanging="432"/>
      </w:pPr>
    </w:lvl>
    <w:lvl w:ilvl="8">
      <w:start w:val="1"/>
      <w:numFmt w:val="lowerRoman"/>
      <w:pStyle w:val="Titre9"/>
      <w:lvlText w:val="%9."/>
      <w:lvlJc w:val="right"/>
      <w:pPr>
        <w:ind w:left="1584" w:hanging="144"/>
      </w:pPr>
    </w:lvl>
  </w:abstractNum>
  <w:abstractNum w:abstractNumId="13" w15:restartNumberingAfterBreak="0">
    <w:nsid w:val="11116920"/>
    <w:multiLevelType w:val="hybridMultilevel"/>
    <w:tmpl w:val="619AEFF4"/>
    <w:lvl w:ilvl="0" w:tplc="44165162">
      <w:start w:val="1"/>
      <w:numFmt w:val="bullet"/>
      <w:lvlText w:val="-"/>
      <w:lvlJc w:val="left"/>
      <w:pPr>
        <w:ind w:left="360" w:hanging="360"/>
      </w:pPr>
      <w:rPr>
        <w:rFonts w:ascii="Calibri" w:eastAsia="Arial" w:hAnsi="Calibri" w:cs="Calibri"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119D65FD"/>
    <w:multiLevelType w:val="hybridMultilevel"/>
    <w:tmpl w:val="DCA42446"/>
    <w:lvl w:ilvl="0" w:tplc="040C0001">
      <w:start w:val="1"/>
      <w:numFmt w:val="bullet"/>
      <w:lvlText w:val=""/>
      <w:lvlJc w:val="left"/>
      <w:pPr>
        <w:ind w:left="-414" w:hanging="360"/>
      </w:pPr>
      <w:rPr>
        <w:rFonts w:ascii="Symbol" w:hAnsi="Symbol" w:hint="default"/>
      </w:rPr>
    </w:lvl>
    <w:lvl w:ilvl="1" w:tplc="040C0003" w:tentative="1">
      <w:start w:val="1"/>
      <w:numFmt w:val="bullet"/>
      <w:lvlText w:val="o"/>
      <w:lvlJc w:val="left"/>
      <w:pPr>
        <w:ind w:left="306" w:hanging="360"/>
      </w:pPr>
      <w:rPr>
        <w:rFonts w:ascii="Courier New" w:hAnsi="Courier New" w:cs="Courier New" w:hint="default"/>
      </w:rPr>
    </w:lvl>
    <w:lvl w:ilvl="2" w:tplc="040C0005" w:tentative="1">
      <w:start w:val="1"/>
      <w:numFmt w:val="bullet"/>
      <w:lvlText w:val=""/>
      <w:lvlJc w:val="left"/>
      <w:pPr>
        <w:ind w:left="1026" w:hanging="360"/>
      </w:pPr>
      <w:rPr>
        <w:rFonts w:ascii="Wingdings" w:hAnsi="Wingdings" w:hint="default"/>
      </w:rPr>
    </w:lvl>
    <w:lvl w:ilvl="3" w:tplc="040C0001" w:tentative="1">
      <w:start w:val="1"/>
      <w:numFmt w:val="bullet"/>
      <w:lvlText w:val=""/>
      <w:lvlJc w:val="left"/>
      <w:pPr>
        <w:ind w:left="1746" w:hanging="360"/>
      </w:pPr>
      <w:rPr>
        <w:rFonts w:ascii="Symbol" w:hAnsi="Symbol" w:hint="default"/>
      </w:rPr>
    </w:lvl>
    <w:lvl w:ilvl="4" w:tplc="040C0003" w:tentative="1">
      <w:start w:val="1"/>
      <w:numFmt w:val="bullet"/>
      <w:lvlText w:val="o"/>
      <w:lvlJc w:val="left"/>
      <w:pPr>
        <w:ind w:left="2466" w:hanging="360"/>
      </w:pPr>
      <w:rPr>
        <w:rFonts w:ascii="Courier New" w:hAnsi="Courier New" w:cs="Courier New" w:hint="default"/>
      </w:rPr>
    </w:lvl>
    <w:lvl w:ilvl="5" w:tplc="040C0005" w:tentative="1">
      <w:start w:val="1"/>
      <w:numFmt w:val="bullet"/>
      <w:lvlText w:val=""/>
      <w:lvlJc w:val="left"/>
      <w:pPr>
        <w:ind w:left="3186" w:hanging="360"/>
      </w:pPr>
      <w:rPr>
        <w:rFonts w:ascii="Wingdings" w:hAnsi="Wingdings" w:hint="default"/>
      </w:rPr>
    </w:lvl>
    <w:lvl w:ilvl="6" w:tplc="040C0001" w:tentative="1">
      <w:start w:val="1"/>
      <w:numFmt w:val="bullet"/>
      <w:lvlText w:val=""/>
      <w:lvlJc w:val="left"/>
      <w:pPr>
        <w:ind w:left="3906" w:hanging="360"/>
      </w:pPr>
      <w:rPr>
        <w:rFonts w:ascii="Symbol" w:hAnsi="Symbol" w:hint="default"/>
      </w:rPr>
    </w:lvl>
    <w:lvl w:ilvl="7" w:tplc="040C0003" w:tentative="1">
      <w:start w:val="1"/>
      <w:numFmt w:val="bullet"/>
      <w:lvlText w:val="o"/>
      <w:lvlJc w:val="left"/>
      <w:pPr>
        <w:ind w:left="4626" w:hanging="360"/>
      </w:pPr>
      <w:rPr>
        <w:rFonts w:ascii="Courier New" w:hAnsi="Courier New" w:cs="Courier New" w:hint="default"/>
      </w:rPr>
    </w:lvl>
    <w:lvl w:ilvl="8" w:tplc="040C0005" w:tentative="1">
      <w:start w:val="1"/>
      <w:numFmt w:val="bullet"/>
      <w:lvlText w:val=""/>
      <w:lvlJc w:val="left"/>
      <w:pPr>
        <w:ind w:left="5346" w:hanging="360"/>
      </w:pPr>
      <w:rPr>
        <w:rFonts w:ascii="Wingdings" w:hAnsi="Wingdings" w:hint="default"/>
      </w:rPr>
    </w:lvl>
  </w:abstractNum>
  <w:abstractNum w:abstractNumId="15" w15:restartNumberingAfterBreak="0">
    <w:nsid w:val="135960D1"/>
    <w:multiLevelType w:val="hybridMultilevel"/>
    <w:tmpl w:val="02524A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3665EED"/>
    <w:multiLevelType w:val="hybridMultilevel"/>
    <w:tmpl w:val="1A7C4F8C"/>
    <w:lvl w:ilvl="0" w:tplc="040C0001">
      <w:start w:val="1"/>
      <w:numFmt w:val="bullet"/>
      <w:lvlText w:val=""/>
      <w:lvlJc w:val="left"/>
      <w:pPr>
        <w:ind w:left="360" w:hanging="360"/>
      </w:pPr>
      <w:rPr>
        <w:rFonts w:ascii="Symbol" w:hAnsi="Symbol" w:hint="default"/>
      </w:rPr>
    </w:lvl>
    <w:lvl w:ilvl="1" w:tplc="0D68C50C">
      <w:numFmt w:val="bullet"/>
      <w:lvlText w:val="•"/>
      <w:lvlJc w:val="left"/>
      <w:pPr>
        <w:ind w:left="1080" w:hanging="360"/>
      </w:pPr>
      <w:rPr>
        <w:rFonts w:ascii="Arial" w:eastAsiaTheme="minorHAnsi" w:hAnsi="Arial" w:cs="Arial"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7" w15:restartNumberingAfterBreak="0">
    <w:nsid w:val="138F1190"/>
    <w:multiLevelType w:val="hybridMultilevel"/>
    <w:tmpl w:val="DA9E6032"/>
    <w:lvl w:ilvl="0" w:tplc="040C000D">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8" w15:restartNumberingAfterBreak="0">
    <w:nsid w:val="13DF0F8C"/>
    <w:multiLevelType w:val="multilevel"/>
    <w:tmpl w:val="1CAEA7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8C61B1B"/>
    <w:multiLevelType w:val="hybridMultilevel"/>
    <w:tmpl w:val="DAB03BD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0" w15:restartNumberingAfterBreak="0">
    <w:nsid w:val="18D851F6"/>
    <w:multiLevelType w:val="hybridMultilevel"/>
    <w:tmpl w:val="13064452"/>
    <w:lvl w:ilvl="0" w:tplc="040C000D">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1" w15:restartNumberingAfterBreak="0">
    <w:nsid w:val="19656991"/>
    <w:multiLevelType w:val="multilevel"/>
    <w:tmpl w:val="9B56A8AA"/>
    <w:lvl w:ilvl="0">
      <w:start w:val="1"/>
      <w:numFmt w:val="bullet"/>
      <w:lvlText w:val="-"/>
      <w:lvlJc w:val="left"/>
      <w:pPr>
        <w:tabs>
          <w:tab w:val="num" w:pos="720"/>
        </w:tabs>
        <w:ind w:left="720" w:hanging="360"/>
      </w:pPr>
      <w:rPr>
        <w:rFonts w:ascii="Calibri" w:eastAsia="Arial" w:hAnsi="Calibri" w:cs="Calibri"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u w:val="single"/>
      </w:rPr>
    </w:lvl>
    <w:lvl w:ilvl="3">
      <w:start w:val="1"/>
      <w:numFmt w:val="decimal"/>
      <w:lvlText w:val="%4."/>
      <w:lvlJc w:val="left"/>
      <w:pPr>
        <w:ind w:left="2880" w:hanging="36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B0C5DDA"/>
    <w:multiLevelType w:val="hybridMultilevel"/>
    <w:tmpl w:val="8C5AC844"/>
    <w:lvl w:ilvl="0" w:tplc="FFFFFFFF">
      <w:start w:val="1"/>
      <w:numFmt w:val="bullet"/>
      <w:lvlText w:val=""/>
      <w:lvlJc w:val="left"/>
      <w:pPr>
        <w:ind w:left="720" w:hanging="360"/>
      </w:pPr>
      <w:rPr>
        <w:rFonts w:ascii="Symbol" w:hAnsi="Symbol" w:hint="default"/>
      </w:rPr>
    </w:lvl>
    <w:lvl w:ilvl="1" w:tplc="080C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1D394F4B"/>
    <w:multiLevelType w:val="hybridMultilevel"/>
    <w:tmpl w:val="6EF667D2"/>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4" w15:restartNumberingAfterBreak="0">
    <w:nsid w:val="1F360201"/>
    <w:multiLevelType w:val="hybridMultilevel"/>
    <w:tmpl w:val="2300106C"/>
    <w:lvl w:ilvl="0" w:tplc="B8C0310C">
      <w:start w:val="1"/>
      <w:numFmt w:val="decimal"/>
      <w:lvlText w:val="%1."/>
      <w:lvlJc w:val="left"/>
      <w:pPr>
        <w:ind w:left="-774" w:hanging="360"/>
      </w:pPr>
      <w:rPr>
        <w:rFonts w:hint="default"/>
      </w:rPr>
    </w:lvl>
    <w:lvl w:ilvl="1" w:tplc="080C0019" w:tentative="1">
      <w:start w:val="1"/>
      <w:numFmt w:val="lowerLetter"/>
      <w:lvlText w:val="%2."/>
      <w:lvlJc w:val="left"/>
      <w:pPr>
        <w:ind w:left="-54" w:hanging="360"/>
      </w:pPr>
    </w:lvl>
    <w:lvl w:ilvl="2" w:tplc="080C001B" w:tentative="1">
      <w:start w:val="1"/>
      <w:numFmt w:val="lowerRoman"/>
      <w:lvlText w:val="%3."/>
      <w:lvlJc w:val="right"/>
      <w:pPr>
        <w:ind w:left="666" w:hanging="180"/>
      </w:pPr>
    </w:lvl>
    <w:lvl w:ilvl="3" w:tplc="080C000F" w:tentative="1">
      <w:start w:val="1"/>
      <w:numFmt w:val="decimal"/>
      <w:lvlText w:val="%4."/>
      <w:lvlJc w:val="left"/>
      <w:pPr>
        <w:ind w:left="1386" w:hanging="360"/>
      </w:pPr>
    </w:lvl>
    <w:lvl w:ilvl="4" w:tplc="080C0019" w:tentative="1">
      <w:start w:val="1"/>
      <w:numFmt w:val="lowerLetter"/>
      <w:lvlText w:val="%5."/>
      <w:lvlJc w:val="left"/>
      <w:pPr>
        <w:ind w:left="2106" w:hanging="360"/>
      </w:pPr>
    </w:lvl>
    <w:lvl w:ilvl="5" w:tplc="080C001B" w:tentative="1">
      <w:start w:val="1"/>
      <w:numFmt w:val="lowerRoman"/>
      <w:lvlText w:val="%6."/>
      <w:lvlJc w:val="right"/>
      <w:pPr>
        <w:ind w:left="2826" w:hanging="180"/>
      </w:pPr>
    </w:lvl>
    <w:lvl w:ilvl="6" w:tplc="080C000F" w:tentative="1">
      <w:start w:val="1"/>
      <w:numFmt w:val="decimal"/>
      <w:lvlText w:val="%7."/>
      <w:lvlJc w:val="left"/>
      <w:pPr>
        <w:ind w:left="3546" w:hanging="360"/>
      </w:pPr>
    </w:lvl>
    <w:lvl w:ilvl="7" w:tplc="080C0019" w:tentative="1">
      <w:start w:val="1"/>
      <w:numFmt w:val="lowerLetter"/>
      <w:lvlText w:val="%8."/>
      <w:lvlJc w:val="left"/>
      <w:pPr>
        <w:ind w:left="4266" w:hanging="360"/>
      </w:pPr>
    </w:lvl>
    <w:lvl w:ilvl="8" w:tplc="080C001B" w:tentative="1">
      <w:start w:val="1"/>
      <w:numFmt w:val="lowerRoman"/>
      <w:lvlText w:val="%9."/>
      <w:lvlJc w:val="right"/>
      <w:pPr>
        <w:ind w:left="4986" w:hanging="180"/>
      </w:pPr>
    </w:lvl>
  </w:abstractNum>
  <w:abstractNum w:abstractNumId="25" w15:restartNumberingAfterBreak="0">
    <w:nsid w:val="21B857E4"/>
    <w:multiLevelType w:val="hybridMultilevel"/>
    <w:tmpl w:val="71BCA560"/>
    <w:lvl w:ilvl="0" w:tplc="44165162">
      <w:start w:val="1"/>
      <w:numFmt w:val="bullet"/>
      <w:lvlText w:val="-"/>
      <w:lvlJc w:val="left"/>
      <w:pPr>
        <w:ind w:left="720" w:hanging="360"/>
      </w:pPr>
      <w:rPr>
        <w:rFonts w:ascii="Calibri" w:eastAsia="Arial"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23BB754A"/>
    <w:multiLevelType w:val="multilevel"/>
    <w:tmpl w:val="E70C639A"/>
    <w:styleLink w:val="List0"/>
    <w:lvl w:ilvl="0">
      <w:numFmt w:val="bullet"/>
      <w:lvlText w:val="-"/>
      <w:lvlJc w:val="left"/>
      <w:pPr>
        <w:tabs>
          <w:tab w:val="num" w:pos="709"/>
        </w:tabs>
        <w:ind w:left="709" w:hanging="142"/>
      </w:pPr>
      <w:rPr>
        <w:rFonts w:ascii="Century Gothic" w:eastAsia="Century Gothic" w:hAnsi="Century Gothic" w:cs="Century Gothic"/>
        <w:i/>
        <w:iCs/>
        <w:position w:val="0"/>
        <w:sz w:val="24"/>
        <w:szCs w:val="24"/>
      </w:rPr>
    </w:lvl>
    <w:lvl w:ilvl="1">
      <w:start w:val="1"/>
      <w:numFmt w:val="bullet"/>
      <w:lvlText w:val="o"/>
      <w:lvlJc w:val="left"/>
      <w:pPr>
        <w:tabs>
          <w:tab w:val="num" w:pos="1380"/>
        </w:tabs>
        <w:ind w:left="1380" w:hanging="300"/>
      </w:pPr>
      <w:rPr>
        <w:rFonts w:ascii="Century Gothic" w:eastAsia="Century Gothic" w:hAnsi="Century Gothic" w:cs="Century Gothic"/>
        <w:i/>
        <w:iCs/>
        <w:position w:val="0"/>
        <w:sz w:val="20"/>
        <w:szCs w:val="20"/>
      </w:rPr>
    </w:lvl>
    <w:lvl w:ilvl="2">
      <w:start w:val="1"/>
      <w:numFmt w:val="bullet"/>
      <w:lvlText w:val="▪"/>
      <w:lvlJc w:val="left"/>
      <w:pPr>
        <w:tabs>
          <w:tab w:val="num" w:pos="2100"/>
        </w:tabs>
        <w:ind w:left="2100" w:hanging="300"/>
      </w:pPr>
      <w:rPr>
        <w:rFonts w:ascii="Century Gothic" w:eastAsia="Century Gothic" w:hAnsi="Century Gothic" w:cs="Century Gothic"/>
        <w:i/>
        <w:iCs/>
        <w:position w:val="0"/>
        <w:sz w:val="20"/>
        <w:szCs w:val="20"/>
      </w:rPr>
    </w:lvl>
    <w:lvl w:ilvl="3">
      <w:start w:val="1"/>
      <w:numFmt w:val="bullet"/>
      <w:lvlText w:val="•"/>
      <w:lvlJc w:val="left"/>
      <w:pPr>
        <w:tabs>
          <w:tab w:val="num" w:pos="2820"/>
        </w:tabs>
        <w:ind w:left="2820" w:hanging="300"/>
      </w:pPr>
      <w:rPr>
        <w:rFonts w:ascii="Century Gothic" w:eastAsia="Century Gothic" w:hAnsi="Century Gothic" w:cs="Century Gothic"/>
        <w:i/>
        <w:iCs/>
        <w:position w:val="0"/>
        <w:sz w:val="20"/>
        <w:szCs w:val="20"/>
      </w:rPr>
    </w:lvl>
    <w:lvl w:ilvl="4">
      <w:start w:val="1"/>
      <w:numFmt w:val="bullet"/>
      <w:lvlText w:val="o"/>
      <w:lvlJc w:val="left"/>
      <w:pPr>
        <w:tabs>
          <w:tab w:val="num" w:pos="3540"/>
        </w:tabs>
        <w:ind w:left="3540" w:hanging="300"/>
      </w:pPr>
      <w:rPr>
        <w:rFonts w:ascii="Century Gothic" w:eastAsia="Century Gothic" w:hAnsi="Century Gothic" w:cs="Century Gothic"/>
        <w:i/>
        <w:iCs/>
        <w:position w:val="0"/>
        <w:sz w:val="20"/>
        <w:szCs w:val="20"/>
      </w:rPr>
    </w:lvl>
    <w:lvl w:ilvl="5">
      <w:start w:val="1"/>
      <w:numFmt w:val="bullet"/>
      <w:lvlText w:val="▪"/>
      <w:lvlJc w:val="left"/>
      <w:pPr>
        <w:tabs>
          <w:tab w:val="num" w:pos="4260"/>
        </w:tabs>
        <w:ind w:left="4260" w:hanging="300"/>
      </w:pPr>
      <w:rPr>
        <w:rFonts w:ascii="Century Gothic" w:eastAsia="Century Gothic" w:hAnsi="Century Gothic" w:cs="Century Gothic"/>
        <w:i/>
        <w:iCs/>
        <w:position w:val="0"/>
        <w:sz w:val="20"/>
        <w:szCs w:val="20"/>
      </w:rPr>
    </w:lvl>
    <w:lvl w:ilvl="6">
      <w:start w:val="1"/>
      <w:numFmt w:val="bullet"/>
      <w:lvlText w:val="•"/>
      <w:lvlJc w:val="left"/>
      <w:pPr>
        <w:tabs>
          <w:tab w:val="num" w:pos="4980"/>
        </w:tabs>
        <w:ind w:left="4980" w:hanging="300"/>
      </w:pPr>
      <w:rPr>
        <w:rFonts w:ascii="Century Gothic" w:eastAsia="Century Gothic" w:hAnsi="Century Gothic" w:cs="Century Gothic"/>
        <w:i/>
        <w:iCs/>
        <w:position w:val="0"/>
        <w:sz w:val="20"/>
        <w:szCs w:val="20"/>
      </w:rPr>
    </w:lvl>
    <w:lvl w:ilvl="7">
      <w:start w:val="1"/>
      <w:numFmt w:val="bullet"/>
      <w:lvlText w:val="o"/>
      <w:lvlJc w:val="left"/>
      <w:pPr>
        <w:tabs>
          <w:tab w:val="num" w:pos="5700"/>
        </w:tabs>
        <w:ind w:left="5700" w:hanging="300"/>
      </w:pPr>
      <w:rPr>
        <w:rFonts w:ascii="Century Gothic" w:eastAsia="Century Gothic" w:hAnsi="Century Gothic" w:cs="Century Gothic"/>
        <w:i/>
        <w:iCs/>
        <w:position w:val="0"/>
        <w:sz w:val="20"/>
        <w:szCs w:val="20"/>
      </w:rPr>
    </w:lvl>
    <w:lvl w:ilvl="8">
      <w:start w:val="1"/>
      <w:numFmt w:val="bullet"/>
      <w:lvlText w:val="▪"/>
      <w:lvlJc w:val="left"/>
      <w:pPr>
        <w:tabs>
          <w:tab w:val="num" w:pos="6420"/>
        </w:tabs>
        <w:ind w:left="6420" w:hanging="300"/>
      </w:pPr>
      <w:rPr>
        <w:rFonts w:ascii="Century Gothic" w:eastAsia="Century Gothic" w:hAnsi="Century Gothic" w:cs="Century Gothic"/>
        <w:i/>
        <w:iCs/>
        <w:position w:val="0"/>
        <w:sz w:val="20"/>
        <w:szCs w:val="20"/>
      </w:rPr>
    </w:lvl>
  </w:abstractNum>
  <w:abstractNum w:abstractNumId="27" w15:restartNumberingAfterBreak="0">
    <w:nsid w:val="2AF231CB"/>
    <w:multiLevelType w:val="multilevel"/>
    <w:tmpl w:val="D85E3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19300F5"/>
    <w:multiLevelType w:val="hybridMultilevel"/>
    <w:tmpl w:val="C170903E"/>
    <w:lvl w:ilvl="0" w:tplc="080C0001">
      <w:start w:val="1"/>
      <w:numFmt w:val="bullet"/>
      <w:lvlText w:val=""/>
      <w:lvlJc w:val="left"/>
      <w:pPr>
        <w:ind w:left="436" w:hanging="360"/>
      </w:pPr>
      <w:rPr>
        <w:rFonts w:ascii="Symbol" w:hAnsi="Symbol" w:hint="default"/>
      </w:rPr>
    </w:lvl>
    <w:lvl w:ilvl="1" w:tplc="080C0003">
      <w:start w:val="1"/>
      <w:numFmt w:val="bullet"/>
      <w:lvlText w:val="o"/>
      <w:lvlJc w:val="left"/>
      <w:pPr>
        <w:ind w:left="1156" w:hanging="360"/>
      </w:pPr>
      <w:rPr>
        <w:rFonts w:ascii="Courier New" w:hAnsi="Courier New" w:cs="Courier New" w:hint="default"/>
      </w:rPr>
    </w:lvl>
    <w:lvl w:ilvl="2" w:tplc="080C0005" w:tentative="1">
      <w:start w:val="1"/>
      <w:numFmt w:val="bullet"/>
      <w:lvlText w:val=""/>
      <w:lvlJc w:val="left"/>
      <w:pPr>
        <w:ind w:left="1876" w:hanging="360"/>
      </w:pPr>
      <w:rPr>
        <w:rFonts w:ascii="Wingdings" w:hAnsi="Wingdings" w:hint="default"/>
      </w:rPr>
    </w:lvl>
    <w:lvl w:ilvl="3" w:tplc="080C0001" w:tentative="1">
      <w:start w:val="1"/>
      <w:numFmt w:val="bullet"/>
      <w:lvlText w:val=""/>
      <w:lvlJc w:val="left"/>
      <w:pPr>
        <w:ind w:left="2596" w:hanging="360"/>
      </w:pPr>
      <w:rPr>
        <w:rFonts w:ascii="Symbol" w:hAnsi="Symbol" w:hint="default"/>
      </w:rPr>
    </w:lvl>
    <w:lvl w:ilvl="4" w:tplc="080C0003" w:tentative="1">
      <w:start w:val="1"/>
      <w:numFmt w:val="bullet"/>
      <w:lvlText w:val="o"/>
      <w:lvlJc w:val="left"/>
      <w:pPr>
        <w:ind w:left="3316" w:hanging="360"/>
      </w:pPr>
      <w:rPr>
        <w:rFonts w:ascii="Courier New" w:hAnsi="Courier New" w:cs="Courier New" w:hint="default"/>
      </w:rPr>
    </w:lvl>
    <w:lvl w:ilvl="5" w:tplc="080C0005" w:tentative="1">
      <w:start w:val="1"/>
      <w:numFmt w:val="bullet"/>
      <w:lvlText w:val=""/>
      <w:lvlJc w:val="left"/>
      <w:pPr>
        <w:ind w:left="4036" w:hanging="360"/>
      </w:pPr>
      <w:rPr>
        <w:rFonts w:ascii="Wingdings" w:hAnsi="Wingdings" w:hint="default"/>
      </w:rPr>
    </w:lvl>
    <w:lvl w:ilvl="6" w:tplc="080C0001" w:tentative="1">
      <w:start w:val="1"/>
      <w:numFmt w:val="bullet"/>
      <w:lvlText w:val=""/>
      <w:lvlJc w:val="left"/>
      <w:pPr>
        <w:ind w:left="4756" w:hanging="360"/>
      </w:pPr>
      <w:rPr>
        <w:rFonts w:ascii="Symbol" w:hAnsi="Symbol" w:hint="default"/>
      </w:rPr>
    </w:lvl>
    <w:lvl w:ilvl="7" w:tplc="080C0003" w:tentative="1">
      <w:start w:val="1"/>
      <w:numFmt w:val="bullet"/>
      <w:lvlText w:val="o"/>
      <w:lvlJc w:val="left"/>
      <w:pPr>
        <w:ind w:left="5476" w:hanging="360"/>
      </w:pPr>
      <w:rPr>
        <w:rFonts w:ascii="Courier New" w:hAnsi="Courier New" w:cs="Courier New" w:hint="default"/>
      </w:rPr>
    </w:lvl>
    <w:lvl w:ilvl="8" w:tplc="080C0005" w:tentative="1">
      <w:start w:val="1"/>
      <w:numFmt w:val="bullet"/>
      <w:lvlText w:val=""/>
      <w:lvlJc w:val="left"/>
      <w:pPr>
        <w:ind w:left="6196" w:hanging="360"/>
      </w:pPr>
      <w:rPr>
        <w:rFonts w:ascii="Wingdings" w:hAnsi="Wingdings" w:hint="default"/>
      </w:rPr>
    </w:lvl>
  </w:abstractNum>
  <w:abstractNum w:abstractNumId="29" w15:restartNumberingAfterBreak="0">
    <w:nsid w:val="353C0DEE"/>
    <w:multiLevelType w:val="multilevel"/>
    <w:tmpl w:val="2FD2F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58A33C2"/>
    <w:multiLevelType w:val="hybridMultilevel"/>
    <w:tmpl w:val="B93843D8"/>
    <w:lvl w:ilvl="0" w:tplc="72F2343C">
      <w:numFmt w:val="bullet"/>
      <w:pStyle w:val="Paragraphedeliste"/>
      <w:lvlText w:val="-"/>
      <w:lvlJc w:val="left"/>
      <w:pPr>
        <w:ind w:left="720" w:hanging="360"/>
      </w:pPr>
      <w:rPr>
        <w:rFonts w:ascii="Times New Roman" w:hAnsi="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3B100647"/>
    <w:multiLevelType w:val="hybridMultilevel"/>
    <w:tmpl w:val="F8C68262"/>
    <w:lvl w:ilvl="0" w:tplc="080C0017">
      <w:start w:val="1"/>
      <w:numFmt w:val="lowerLetter"/>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2" w15:restartNumberingAfterBreak="0">
    <w:nsid w:val="3B710C21"/>
    <w:multiLevelType w:val="hybridMultilevel"/>
    <w:tmpl w:val="0AF80C8A"/>
    <w:lvl w:ilvl="0" w:tplc="44165162">
      <w:start w:val="1"/>
      <w:numFmt w:val="bullet"/>
      <w:lvlText w:val="-"/>
      <w:lvlJc w:val="left"/>
      <w:pPr>
        <w:ind w:left="720" w:hanging="360"/>
      </w:pPr>
      <w:rPr>
        <w:rFonts w:ascii="Calibri" w:eastAsia="Arial"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216083A"/>
    <w:multiLevelType w:val="multilevel"/>
    <w:tmpl w:val="8CCE5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656233B"/>
    <w:multiLevelType w:val="hybridMultilevel"/>
    <w:tmpl w:val="934408BE"/>
    <w:lvl w:ilvl="0" w:tplc="44165162">
      <w:start w:val="1"/>
      <w:numFmt w:val="bullet"/>
      <w:lvlText w:val="-"/>
      <w:lvlJc w:val="left"/>
      <w:pPr>
        <w:ind w:left="360" w:hanging="360"/>
      </w:pPr>
      <w:rPr>
        <w:rFonts w:ascii="Calibri" w:eastAsia="Arial" w:hAnsi="Calibri" w:cs="Calibri"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5" w15:restartNumberingAfterBreak="0">
    <w:nsid w:val="475124B7"/>
    <w:multiLevelType w:val="hybridMultilevel"/>
    <w:tmpl w:val="01AC9122"/>
    <w:lvl w:ilvl="0" w:tplc="4AF0523A">
      <w:numFmt w:val="bullet"/>
      <w:lvlText w:val="-"/>
      <w:lvlJc w:val="left"/>
      <w:pPr>
        <w:ind w:left="720" w:hanging="360"/>
      </w:pPr>
      <w:rPr>
        <w:rFonts w:ascii="Aptos" w:eastAsiaTheme="minorHAnsi" w:hAnsi="Aptos"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48E120F4"/>
    <w:multiLevelType w:val="hybridMultilevel"/>
    <w:tmpl w:val="D0F6EDC0"/>
    <w:lvl w:ilvl="0" w:tplc="080C0001">
      <w:start w:val="1"/>
      <w:numFmt w:val="bullet"/>
      <w:lvlText w:val=""/>
      <w:lvlJc w:val="left"/>
      <w:pPr>
        <w:ind w:left="-414" w:hanging="360"/>
      </w:pPr>
      <w:rPr>
        <w:rFonts w:ascii="Symbol" w:hAnsi="Symbol" w:hint="default"/>
      </w:rPr>
    </w:lvl>
    <w:lvl w:ilvl="1" w:tplc="080C0003" w:tentative="1">
      <w:start w:val="1"/>
      <w:numFmt w:val="bullet"/>
      <w:lvlText w:val="o"/>
      <w:lvlJc w:val="left"/>
      <w:pPr>
        <w:ind w:left="306" w:hanging="360"/>
      </w:pPr>
      <w:rPr>
        <w:rFonts w:ascii="Courier New" w:hAnsi="Courier New" w:cs="Courier New" w:hint="default"/>
      </w:rPr>
    </w:lvl>
    <w:lvl w:ilvl="2" w:tplc="080C0005" w:tentative="1">
      <w:start w:val="1"/>
      <w:numFmt w:val="bullet"/>
      <w:lvlText w:val=""/>
      <w:lvlJc w:val="left"/>
      <w:pPr>
        <w:ind w:left="1026" w:hanging="360"/>
      </w:pPr>
      <w:rPr>
        <w:rFonts w:ascii="Wingdings" w:hAnsi="Wingdings" w:hint="default"/>
      </w:rPr>
    </w:lvl>
    <w:lvl w:ilvl="3" w:tplc="080C0001" w:tentative="1">
      <w:start w:val="1"/>
      <w:numFmt w:val="bullet"/>
      <w:lvlText w:val=""/>
      <w:lvlJc w:val="left"/>
      <w:pPr>
        <w:ind w:left="1746" w:hanging="360"/>
      </w:pPr>
      <w:rPr>
        <w:rFonts w:ascii="Symbol" w:hAnsi="Symbol" w:hint="default"/>
      </w:rPr>
    </w:lvl>
    <w:lvl w:ilvl="4" w:tplc="080C0003" w:tentative="1">
      <w:start w:val="1"/>
      <w:numFmt w:val="bullet"/>
      <w:lvlText w:val="o"/>
      <w:lvlJc w:val="left"/>
      <w:pPr>
        <w:ind w:left="2466" w:hanging="360"/>
      </w:pPr>
      <w:rPr>
        <w:rFonts w:ascii="Courier New" w:hAnsi="Courier New" w:cs="Courier New" w:hint="default"/>
      </w:rPr>
    </w:lvl>
    <w:lvl w:ilvl="5" w:tplc="080C0005" w:tentative="1">
      <w:start w:val="1"/>
      <w:numFmt w:val="bullet"/>
      <w:lvlText w:val=""/>
      <w:lvlJc w:val="left"/>
      <w:pPr>
        <w:ind w:left="3186" w:hanging="360"/>
      </w:pPr>
      <w:rPr>
        <w:rFonts w:ascii="Wingdings" w:hAnsi="Wingdings" w:hint="default"/>
      </w:rPr>
    </w:lvl>
    <w:lvl w:ilvl="6" w:tplc="080C0001" w:tentative="1">
      <w:start w:val="1"/>
      <w:numFmt w:val="bullet"/>
      <w:lvlText w:val=""/>
      <w:lvlJc w:val="left"/>
      <w:pPr>
        <w:ind w:left="3906" w:hanging="360"/>
      </w:pPr>
      <w:rPr>
        <w:rFonts w:ascii="Symbol" w:hAnsi="Symbol" w:hint="default"/>
      </w:rPr>
    </w:lvl>
    <w:lvl w:ilvl="7" w:tplc="080C0003" w:tentative="1">
      <w:start w:val="1"/>
      <w:numFmt w:val="bullet"/>
      <w:lvlText w:val="o"/>
      <w:lvlJc w:val="left"/>
      <w:pPr>
        <w:ind w:left="4626" w:hanging="360"/>
      </w:pPr>
      <w:rPr>
        <w:rFonts w:ascii="Courier New" w:hAnsi="Courier New" w:cs="Courier New" w:hint="default"/>
      </w:rPr>
    </w:lvl>
    <w:lvl w:ilvl="8" w:tplc="080C0005" w:tentative="1">
      <w:start w:val="1"/>
      <w:numFmt w:val="bullet"/>
      <w:lvlText w:val=""/>
      <w:lvlJc w:val="left"/>
      <w:pPr>
        <w:ind w:left="5346" w:hanging="360"/>
      </w:pPr>
      <w:rPr>
        <w:rFonts w:ascii="Wingdings" w:hAnsi="Wingdings" w:hint="default"/>
      </w:rPr>
    </w:lvl>
  </w:abstractNum>
  <w:abstractNum w:abstractNumId="37" w15:restartNumberingAfterBreak="0">
    <w:nsid w:val="499A6805"/>
    <w:multiLevelType w:val="hybridMultilevel"/>
    <w:tmpl w:val="C4CA283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8" w15:restartNumberingAfterBreak="0">
    <w:nsid w:val="4B0A070C"/>
    <w:multiLevelType w:val="multilevel"/>
    <w:tmpl w:val="FBBCF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4BF07C40"/>
    <w:multiLevelType w:val="hybridMultilevel"/>
    <w:tmpl w:val="E620D708"/>
    <w:lvl w:ilvl="0" w:tplc="44165162">
      <w:start w:val="1"/>
      <w:numFmt w:val="bullet"/>
      <w:lvlText w:val="-"/>
      <w:lvlJc w:val="left"/>
      <w:pPr>
        <w:ind w:left="720" w:hanging="360"/>
      </w:pPr>
      <w:rPr>
        <w:rFonts w:ascii="Calibri" w:eastAsia="Arial"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4DDF3442"/>
    <w:multiLevelType w:val="hybridMultilevel"/>
    <w:tmpl w:val="C97AF57C"/>
    <w:lvl w:ilvl="0" w:tplc="040C0001">
      <w:start w:val="1"/>
      <w:numFmt w:val="bullet"/>
      <w:lvlText w:val=""/>
      <w:lvlJc w:val="left"/>
      <w:pPr>
        <w:ind w:left="-414" w:hanging="360"/>
      </w:pPr>
      <w:rPr>
        <w:rFonts w:ascii="Symbol" w:hAnsi="Symbol" w:hint="default"/>
      </w:rPr>
    </w:lvl>
    <w:lvl w:ilvl="1" w:tplc="040C0003">
      <w:start w:val="1"/>
      <w:numFmt w:val="bullet"/>
      <w:lvlText w:val="o"/>
      <w:lvlJc w:val="left"/>
      <w:pPr>
        <w:ind w:left="306" w:hanging="360"/>
      </w:pPr>
      <w:rPr>
        <w:rFonts w:ascii="Courier New" w:hAnsi="Courier New" w:cs="Courier New" w:hint="default"/>
      </w:rPr>
    </w:lvl>
    <w:lvl w:ilvl="2" w:tplc="040C0005">
      <w:start w:val="1"/>
      <w:numFmt w:val="bullet"/>
      <w:lvlText w:val=""/>
      <w:lvlJc w:val="left"/>
      <w:pPr>
        <w:ind w:left="1026" w:hanging="360"/>
      </w:pPr>
      <w:rPr>
        <w:rFonts w:ascii="Wingdings" w:hAnsi="Wingdings" w:hint="default"/>
      </w:rPr>
    </w:lvl>
    <w:lvl w:ilvl="3" w:tplc="040C0001">
      <w:start w:val="1"/>
      <w:numFmt w:val="bullet"/>
      <w:lvlText w:val=""/>
      <w:lvlJc w:val="left"/>
      <w:pPr>
        <w:ind w:left="1746" w:hanging="360"/>
      </w:pPr>
      <w:rPr>
        <w:rFonts w:ascii="Symbol" w:hAnsi="Symbol" w:hint="default"/>
      </w:rPr>
    </w:lvl>
    <w:lvl w:ilvl="4" w:tplc="040C0003" w:tentative="1">
      <w:start w:val="1"/>
      <w:numFmt w:val="bullet"/>
      <w:lvlText w:val="o"/>
      <w:lvlJc w:val="left"/>
      <w:pPr>
        <w:ind w:left="2466" w:hanging="360"/>
      </w:pPr>
      <w:rPr>
        <w:rFonts w:ascii="Courier New" w:hAnsi="Courier New" w:cs="Courier New" w:hint="default"/>
      </w:rPr>
    </w:lvl>
    <w:lvl w:ilvl="5" w:tplc="040C0005" w:tentative="1">
      <w:start w:val="1"/>
      <w:numFmt w:val="bullet"/>
      <w:lvlText w:val=""/>
      <w:lvlJc w:val="left"/>
      <w:pPr>
        <w:ind w:left="3186" w:hanging="360"/>
      </w:pPr>
      <w:rPr>
        <w:rFonts w:ascii="Wingdings" w:hAnsi="Wingdings" w:hint="default"/>
      </w:rPr>
    </w:lvl>
    <w:lvl w:ilvl="6" w:tplc="040C0001" w:tentative="1">
      <w:start w:val="1"/>
      <w:numFmt w:val="bullet"/>
      <w:lvlText w:val=""/>
      <w:lvlJc w:val="left"/>
      <w:pPr>
        <w:ind w:left="3906" w:hanging="360"/>
      </w:pPr>
      <w:rPr>
        <w:rFonts w:ascii="Symbol" w:hAnsi="Symbol" w:hint="default"/>
      </w:rPr>
    </w:lvl>
    <w:lvl w:ilvl="7" w:tplc="040C0003" w:tentative="1">
      <w:start w:val="1"/>
      <w:numFmt w:val="bullet"/>
      <w:lvlText w:val="o"/>
      <w:lvlJc w:val="left"/>
      <w:pPr>
        <w:ind w:left="4626" w:hanging="360"/>
      </w:pPr>
      <w:rPr>
        <w:rFonts w:ascii="Courier New" w:hAnsi="Courier New" w:cs="Courier New" w:hint="default"/>
      </w:rPr>
    </w:lvl>
    <w:lvl w:ilvl="8" w:tplc="040C0005" w:tentative="1">
      <w:start w:val="1"/>
      <w:numFmt w:val="bullet"/>
      <w:lvlText w:val=""/>
      <w:lvlJc w:val="left"/>
      <w:pPr>
        <w:ind w:left="5346" w:hanging="360"/>
      </w:pPr>
      <w:rPr>
        <w:rFonts w:ascii="Wingdings" w:hAnsi="Wingdings" w:hint="default"/>
      </w:rPr>
    </w:lvl>
  </w:abstractNum>
  <w:abstractNum w:abstractNumId="41" w15:restartNumberingAfterBreak="0">
    <w:nsid w:val="4EED23B6"/>
    <w:multiLevelType w:val="hybridMultilevel"/>
    <w:tmpl w:val="B284FE08"/>
    <w:lvl w:ilvl="0" w:tplc="040C000D">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2" w15:restartNumberingAfterBreak="0">
    <w:nsid w:val="5601306E"/>
    <w:multiLevelType w:val="hybridMultilevel"/>
    <w:tmpl w:val="43687902"/>
    <w:lvl w:ilvl="0" w:tplc="FFFFFFFF">
      <w:start w:val="1"/>
      <w:numFmt w:val="bullet"/>
      <w:lvlText w:val="ü"/>
      <w:lvlJc w:val="left"/>
      <w:pPr>
        <w:ind w:left="720" w:hanging="360"/>
      </w:pPr>
      <w:rPr>
        <w:rFonts w:ascii="Wingdings" w:hAnsi="Wingdings" w:hint="default"/>
      </w:rPr>
    </w:lvl>
    <w:lvl w:ilvl="1" w:tplc="FFFFFFFF">
      <w:start w:val="1"/>
      <w:numFmt w:val="bullet"/>
      <w:lvlText w:val="o"/>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57117B39"/>
    <w:multiLevelType w:val="hybridMultilevel"/>
    <w:tmpl w:val="3A507D62"/>
    <w:lvl w:ilvl="0" w:tplc="4AF0523A">
      <w:numFmt w:val="bullet"/>
      <w:lvlText w:val="-"/>
      <w:lvlJc w:val="left"/>
      <w:pPr>
        <w:ind w:left="153" w:hanging="360"/>
      </w:pPr>
      <w:rPr>
        <w:rFonts w:ascii="Aptos" w:eastAsiaTheme="minorHAnsi" w:hAnsi="Aptos" w:cstheme="minorBidi" w:hint="default"/>
      </w:rPr>
    </w:lvl>
    <w:lvl w:ilvl="1" w:tplc="080C0003" w:tentative="1">
      <w:start w:val="1"/>
      <w:numFmt w:val="bullet"/>
      <w:lvlText w:val="o"/>
      <w:lvlJc w:val="left"/>
      <w:pPr>
        <w:ind w:left="873" w:hanging="360"/>
      </w:pPr>
      <w:rPr>
        <w:rFonts w:ascii="Courier New" w:hAnsi="Courier New" w:cs="Courier New" w:hint="default"/>
      </w:rPr>
    </w:lvl>
    <w:lvl w:ilvl="2" w:tplc="080C0005" w:tentative="1">
      <w:start w:val="1"/>
      <w:numFmt w:val="bullet"/>
      <w:lvlText w:val=""/>
      <w:lvlJc w:val="left"/>
      <w:pPr>
        <w:ind w:left="1593" w:hanging="360"/>
      </w:pPr>
      <w:rPr>
        <w:rFonts w:ascii="Wingdings" w:hAnsi="Wingdings" w:hint="default"/>
      </w:rPr>
    </w:lvl>
    <w:lvl w:ilvl="3" w:tplc="080C0001" w:tentative="1">
      <w:start w:val="1"/>
      <w:numFmt w:val="bullet"/>
      <w:lvlText w:val=""/>
      <w:lvlJc w:val="left"/>
      <w:pPr>
        <w:ind w:left="2313" w:hanging="360"/>
      </w:pPr>
      <w:rPr>
        <w:rFonts w:ascii="Symbol" w:hAnsi="Symbol" w:hint="default"/>
      </w:rPr>
    </w:lvl>
    <w:lvl w:ilvl="4" w:tplc="080C0003" w:tentative="1">
      <w:start w:val="1"/>
      <w:numFmt w:val="bullet"/>
      <w:lvlText w:val="o"/>
      <w:lvlJc w:val="left"/>
      <w:pPr>
        <w:ind w:left="3033" w:hanging="360"/>
      </w:pPr>
      <w:rPr>
        <w:rFonts w:ascii="Courier New" w:hAnsi="Courier New" w:cs="Courier New" w:hint="default"/>
      </w:rPr>
    </w:lvl>
    <w:lvl w:ilvl="5" w:tplc="080C0005" w:tentative="1">
      <w:start w:val="1"/>
      <w:numFmt w:val="bullet"/>
      <w:lvlText w:val=""/>
      <w:lvlJc w:val="left"/>
      <w:pPr>
        <w:ind w:left="3753" w:hanging="360"/>
      </w:pPr>
      <w:rPr>
        <w:rFonts w:ascii="Wingdings" w:hAnsi="Wingdings" w:hint="default"/>
      </w:rPr>
    </w:lvl>
    <w:lvl w:ilvl="6" w:tplc="080C0001" w:tentative="1">
      <w:start w:val="1"/>
      <w:numFmt w:val="bullet"/>
      <w:lvlText w:val=""/>
      <w:lvlJc w:val="left"/>
      <w:pPr>
        <w:ind w:left="4473" w:hanging="360"/>
      </w:pPr>
      <w:rPr>
        <w:rFonts w:ascii="Symbol" w:hAnsi="Symbol" w:hint="default"/>
      </w:rPr>
    </w:lvl>
    <w:lvl w:ilvl="7" w:tplc="080C0003" w:tentative="1">
      <w:start w:val="1"/>
      <w:numFmt w:val="bullet"/>
      <w:lvlText w:val="o"/>
      <w:lvlJc w:val="left"/>
      <w:pPr>
        <w:ind w:left="5193" w:hanging="360"/>
      </w:pPr>
      <w:rPr>
        <w:rFonts w:ascii="Courier New" w:hAnsi="Courier New" w:cs="Courier New" w:hint="default"/>
      </w:rPr>
    </w:lvl>
    <w:lvl w:ilvl="8" w:tplc="080C0005" w:tentative="1">
      <w:start w:val="1"/>
      <w:numFmt w:val="bullet"/>
      <w:lvlText w:val=""/>
      <w:lvlJc w:val="left"/>
      <w:pPr>
        <w:ind w:left="5913" w:hanging="360"/>
      </w:pPr>
      <w:rPr>
        <w:rFonts w:ascii="Wingdings" w:hAnsi="Wingdings" w:hint="default"/>
      </w:rPr>
    </w:lvl>
  </w:abstractNum>
  <w:abstractNum w:abstractNumId="44" w15:restartNumberingAfterBreak="0">
    <w:nsid w:val="585869AB"/>
    <w:multiLevelType w:val="hybridMultilevel"/>
    <w:tmpl w:val="419210D2"/>
    <w:lvl w:ilvl="0" w:tplc="040C000D">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5" w15:restartNumberingAfterBreak="0">
    <w:nsid w:val="5940228C"/>
    <w:multiLevelType w:val="multilevel"/>
    <w:tmpl w:val="13ECA112"/>
    <w:lvl w:ilvl="0">
      <w:start w:val="1"/>
      <w:numFmt w:val="bullet"/>
      <w:lvlText w:val="-"/>
      <w:lvlJc w:val="left"/>
      <w:pPr>
        <w:tabs>
          <w:tab w:val="num" w:pos="720"/>
        </w:tabs>
        <w:ind w:left="720" w:hanging="360"/>
      </w:pPr>
      <w:rPr>
        <w:rFonts w:ascii="Calibri" w:eastAsia="Arial" w:hAnsi="Calibri" w:cs="Calibri"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5C311072"/>
    <w:multiLevelType w:val="hybridMultilevel"/>
    <w:tmpl w:val="5A62D752"/>
    <w:lvl w:ilvl="0" w:tplc="AA784EB8">
      <w:start w:val="1"/>
      <w:numFmt w:val="decimal"/>
      <w:lvlText w:val="%1."/>
      <w:lvlJc w:val="left"/>
      <w:pPr>
        <w:ind w:left="410" w:hanging="360"/>
      </w:pPr>
      <w:rPr>
        <w:rFonts w:ascii="Century Gothic" w:hAnsi="Century Gothic" w:hint="default"/>
        <w:b/>
        <w:i/>
        <w:color w:val="0070C0"/>
        <w:sz w:val="20"/>
      </w:rPr>
    </w:lvl>
    <w:lvl w:ilvl="1" w:tplc="080C0019" w:tentative="1">
      <w:start w:val="1"/>
      <w:numFmt w:val="lowerLetter"/>
      <w:lvlText w:val="%2."/>
      <w:lvlJc w:val="left"/>
      <w:pPr>
        <w:ind w:left="1130" w:hanging="360"/>
      </w:pPr>
    </w:lvl>
    <w:lvl w:ilvl="2" w:tplc="080C001B" w:tentative="1">
      <w:start w:val="1"/>
      <w:numFmt w:val="lowerRoman"/>
      <w:lvlText w:val="%3."/>
      <w:lvlJc w:val="right"/>
      <w:pPr>
        <w:ind w:left="1850" w:hanging="180"/>
      </w:pPr>
    </w:lvl>
    <w:lvl w:ilvl="3" w:tplc="080C000F" w:tentative="1">
      <w:start w:val="1"/>
      <w:numFmt w:val="decimal"/>
      <w:lvlText w:val="%4."/>
      <w:lvlJc w:val="left"/>
      <w:pPr>
        <w:ind w:left="2570" w:hanging="360"/>
      </w:pPr>
    </w:lvl>
    <w:lvl w:ilvl="4" w:tplc="080C0019" w:tentative="1">
      <w:start w:val="1"/>
      <w:numFmt w:val="lowerLetter"/>
      <w:lvlText w:val="%5."/>
      <w:lvlJc w:val="left"/>
      <w:pPr>
        <w:ind w:left="3290" w:hanging="360"/>
      </w:pPr>
    </w:lvl>
    <w:lvl w:ilvl="5" w:tplc="080C001B" w:tentative="1">
      <w:start w:val="1"/>
      <w:numFmt w:val="lowerRoman"/>
      <w:lvlText w:val="%6."/>
      <w:lvlJc w:val="right"/>
      <w:pPr>
        <w:ind w:left="4010" w:hanging="180"/>
      </w:pPr>
    </w:lvl>
    <w:lvl w:ilvl="6" w:tplc="080C000F" w:tentative="1">
      <w:start w:val="1"/>
      <w:numFmt w:val="decimal"/>
      <w:lvlText w:val="%7."/>
      <w:lvlJc w:val="left"/>
      <w:pPr>
        <w:ind w:left="4730" w:hanging="360"/>
      </w:pPr>
    </w:lvl>
    <w:lvl w:ilvl="7" w:tplc="080C0019" w:tentative="1">
      <w:start w:val="1"/>
      <w:numFmt w:val="lowerLetter"/>
      <w:lvlText w:val="%8."/>
      <w:lvlJc w:val="left"/>
      <w:pPr>
        <w:ind w:left="5450" w:hanging="360"/>
      </w:pPr>
    </w:lvl>
    <w:lvl w:ilvl="8" w:tplc="080C001B" w:tentative="1">
      <w:start w:val="1"/>
      <w:numFmt w:val="lowerRoman"/>
      <w:lvlText w:val="%9."/>
      <w:lvlJc w:val="right"/>
      <w:pPr>
        <w:ind w:left="6170" w:hanging="180"/>
      </w:pPr>
    </w:lvl>
  </w:abstractNum>
  <w:abstractNum w:abstractNumId="47" w15:restartNumberingAfterBreak="0">
    <w:nsid w:val="5CA0346B"/>
    <w:multiLevelType w:val="multilevel"/>
    <w:tmpl w:val="13ECA112"/>
    <w:lvl w:ilvl="0">
      <w:start w:val="1"/>
      <w:numFmt w:val="bullet"/>
      <w:lvlText w:val="-"/>
      <w:lvlJc w:val="left"/>
      <w:pPr>
        <w:tabs>
          <w:tab w:val="num" w:pos="720"/>
        </w:tabs>
        <w:ind w:left="720" w:hanging="360"/>
      </w:pPr>
      <w:rPr>
        <w:rFonts w:ascii="Calibri" w:eastAsia="Arial" w:hAnsi="Calibri" w:cs="Calibri"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5EDD11D5"/>
    <w:multiLevelType w:val="hybridMultilevel"/>
    <w:tmpl w:val="AB7A071E"/>
    <w:lvl w:ilvl="0" w:tplc="080C0017">
      <w:start w:val="1"/>
      <w:numFmt w:val="lowerLetter"/>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49" w15:restartNumberingAfterBreak="0">
    <w:nsid w:val="5FB27596"/>
    <w:multiLevelType w:val="multilevel"/>
    <w:tmpl w:val="B600D1B8"/>
    <w:lvl w:ilvl="0">
      <w:start w:val="4"/>
      <w:numFmt w:val="decimal"/>
      <w:lvlText w:val="%1"/>
      <w:lvlJc w:val="left"/>
      <w:pPr>
        <w:ind w:left="793" w:hanging="370"/>
      </w:pPr>
      <w:rPr>
        <w:rFonts w:hint="default"/>
        <w:b/>
        <w:bCs/>
        <w:lang w:val="fr-FR" w:eastAsia="en-US" w:bidi="ar-SA"/>
      </w:rPr>
    </w:lvl>
    <w:lvl w:ilvl="1">
      <w:start w:val="1"/>
      <w:numFmt w:val="bullet"/>
      <w:lvlText w:val=""/>
      <w:lvlJc w:val="left"/>
      <w:pPr>
        <w:ind w:left="370" w:hanging="370"/>
      </w:pPr>
      <w:rPr>
        <w:rFonts w:ascii="Symbol" w:hAnsi="Symbol" w:hint="default"/>
        <w:b/>
        <w:bCs/>
        <w:i w:val="0"/>
        <w:iCs w:val="0"/>
        <w:spacing w:val="0"/>
        <w:w w:val="72"/>
        <w:sz w:val="22"/>
        <w:szCs w:val="22"/>
        <w:lang w:val="fr-FR" w:eastAsia="en-US" w:bidi="ar-SA"/>
      </w:rPr>
    </w:lvl>
    <w:lvl w:ilvl="2">
      <w:numFmt w:val="bullet"/>
      <w:lvlText w:val="-"/>
      <w:lvlJc w:val="left"/>
      <w:pPr>
        <w:ind w:left="1275" w:hanging="137"/>
      </w:pPr>
      <w:rPr>
        <w:rFonts w:ascii="Arial MT" w:eastAsia="Arial MT" w:hAnsi="Arial MT" w:cs="Arial MT" w:hint="default"/>
        <w:b w:val="0"/>
        <w:bCs w:val="0"/>
        <w:i w:val="0"/>
        <w:iCs w:val="0"/>
        <w:spacing w:val="0"/>
        <w:w w:val="100"/>
        <w:sz w:val="22"/>
        <w:szCs w:val="22"/>
        <w:lang w:val="fr-FR" w:eastAsia="en-US" w:bidi="ar-SA"/>
      </w:rPr>
    </w:lvl>
    <w:lvl w:ilvl="3">
      <w:numFmt w:val="bullet"/>
      <w:lvlText w:val="•"/>
      <w:lvlJc w:val="left"/>
      <w:pPr>
        <w:ind w:left="3136" w:hanging="137"/>
      </w:pPr>
      <w:rPr>
        <w:rFonts w:hint="default"/>
        <w:lang w:val="fr-FR" w:eastAsia="en-US" w:bidi="ar-SA"/>
      </w:rPr>
    </w:lvl>
    <w:lvl w:ilvl="4">
      <w:numFmt w:val="bullet"/>
      <w:lvlText w:val="•"/>
      <w:lvlJc w:val="left"/>
      <w:pPr>
        <w:ind w:left="4064" w:hanging="137"/>
      </w:pPr>
      <w:rPr>
        <w:rFonts w:hint="default"/>
        <w:lang w:val="fr-FR" w:eastAsia="en-US" w:bidi="ar-SA"/>
      </w:rPr>
    </w:lvl>
    <w:lvl w:ilvl="5">
      <w:numFmt w:val="bullet"/>
      <w:lvlText w:val="•"/>
      <w:lvlJc w:val="left"/>
      <w:pPr>
        <w:ind w:left="4992" w:hanging="137"/>
      </w:pPr>
      <w:rPr>
        <w:rFonts w:hint="default"/>
        <w:lang w:val="fr-FR" w:eastAsia="en-US" w:bidi="ar-SA"/>
      </w:rPr>
    </w:lvl>
    <w:lvl w:ilvl="6">
      <w:numFmt w:val="bullet"/>
      <w:lvlText w:val="•"/>
      <w:lvlJc w:val="left"/>
      <w:pPr>
        <w:ind w:left="5920" w:hanging="137"/>
      </w:pPr>
      <w:rPr>
        <w:rFonts w:hint="default"/>
        <w:lang w:val="fr-FR" w:eastAsia="en-US" w:bidi="ar-SA"/>
      </w:rPr>
    </w:lvl>
    <w:lvl w:ilvl="7">
      <w:numFmt w:val="bullet"/>
      <w:lvlText w:val="•"/>
      <w:lvlJc w:val="left"/>
      <w:pPr>
        <w:ind w:left="6848" w:hanging="137"/>
      </w:pPr>
      <w:rPr>
        <w:rFonts w:hint="default"/>
        <w:lang w:val="fr-FR" w:eastAsia="en-US" w:bidi="ar-SA"/>
      </w:rPr>
    </w:lvl>
    <w:lvl w:ilvl="8">
      <w:numFmt w:val="bullet"/>
      <w:lvlText w:val="•"/>
      <w:lvlJc w:val="left"/>
      <w:pPr>
        <w:ind w:left="7776" w:hanging="137"/>
      </w:pPr>
      <w:rPr>
        <w:rFonts w:hint="default"/>
        <w:lang w:val="fr-FR" w:eastAsia="en-US" w:bidi="ar-SA"/>
      </w:rPr>
    </w:lvl>
  </w:abstractNum>
  <w:abstractNum w:abstractNumId="50" w15:restartNumberingAfterBreak="0">
    <w:nsid w:val="5FCA2308"/>
    <w:multiLevelType w:val="hybridMultilevel"/>
    <w:tmpl w:val="58B8FD30"/>
    <w:lvl w:ilvl="0" w:tplc="080C000B">
      <w:start w:val="1"/>
      <w:numFmt w:val="bullet"/>
      <w:lvlText w:val=""/>
      <w:lvlJc w:val="left"/>
      <w:pPr>
        <w:ind w:left="-414" w:hanging="360"/>
      </w:pPr>
      <w:rPr>
        <w:rFonts w:ascii="Wingdings" w:hAnsi="Wingdings" w:hint="default"/>
      </w:rPr>
    </w:lvl>
    <w:lvl w:ilvl="1" w:tplc="080C0003" w:tentative="1">
      <w:start w:val="1"/>
      <w:numFmt w:val="bullet"/>
      <w:lvlText w:val="o"/>
      <w:lvlJc w:val="left"/>
      <w:pPr>
        <w:ind w:left="306" w:hanging="360"/>
      </w:pPr>
      <w:rPr>
        <w:rFonts w:ascii="Courier New" w:hAnsi="Courier New" w:cs="Courier New" w:hint="default"/>
      </w:rPr>
    </w:lvl>
    <w:lvl w:ilvl="2" w:tplc="080C0005" w:tentative="1">
      <w:start w:val="1"/>
      <w:numFmt w:val="bullet"/>
      <w:lvlText w:val=""/>
      <w:lvlJc w:val="left"/>
      <w:pPr>
        <w:ind w:left="1026" w:hanging="360"/>
      </w:pPr>
      <w:rPr>
        <w:rFonts w:ascii="Wingdings" w:hAnsi="Wingdings" w:hint="default"/>
      </w:rPr>
    </w:lvl>
    <w:lvl w:ilvl="3" w:tplc="080C0001" w:tentative="1">
      <w:start w:val="1"/>
      <w:numFmt w:val="bullet"/>
      <w:lvlText w:val=""/>
      <w:lvlJc w:val="left"/>
      <w:pPr>
        <w:ind w:left="1746" w:hanging="360"/>
      </w:pPr>
      <w:rPr>
        <w:rFonts w:ascii="Symbol" w:hAnsi="Symbol" w:hint="default"/>
      </w:rPr>
    </w:lvl>
    <w:lvl w:ilvl="4" w:tplc="080C0003" w:tentative="1">
      <w:start w:val="1"/>
      <w:numFmt w:val="bullet"/>
      <w:lvlText w:val="o"/>
      <w:lvlJc w:val="left"/>
      <w:pPr>
        <w:ind w:left="2466" w:hanging="360"/>
      </w:pPr>
      <w:rPr>
        <w:rFonts w:ascii="Courier New" w:hAnsi="Courier New" w:cs="Courier New" w:hint="default"/>
      </w:rPr>
    </w:lvl>
    <w:lvl w:ilvl="5" w:tplc="080C0005" w:tentative="1">
      <w:start w:val="1"/>
      <w:numFmt w:val="bullet"/>
      <w:lvlText w:val=""/>
      <w:lvlJc w:val="left"/>
      <w:pPr>
        <w:ind w:left="3186" w:hanging="360"/>
      </w:pPr>
      <w:rPr>
        <w:rFonts w:ascii="Wingdings" w:hAnsi="Wingdings" w:hint="default"/>
      </w:rPr>
    </w:lvl>
    <w:lvl w:ilvl="6" w:tplc="080C0001" w:tentative="1">
      <w:start w:val="1"/>
      <w:numFmt w:val="bullet"/>
      <w:lvlText w:val=""/>
      <w:lvlJc w:val="left"/>
      <w:pPr>
        <w:ind w:left="3906" w:hanging="360"/>
      </w:pPr>
      <w:rPr>
        <w:rFonts w:ascii="Symbol" w:hAnsi="Symbol" w:hint="default"/>
      </w:rPr>
    </w:lvl>
    <w:lvl w:ilvl="7" w:tplc="080C0003" w:tentative="1">
      <w:start w:val="1"/>
      <w:numFmt w:val="bullet"/>
      <w:lvlText w:val="o"/>
      <w:lvlJc w:val="left"/>
      <w:pPr>
        <w:ind w:left="4626" w:hanging="360"/>
      </w:pPr>
      <w:rPr>
        <w:rFonts w:ascii="Courier New" w:hAnsi="Courier New" w:cs="Courier New" w:hint="default"/>
      </w:rPr>
    </w:lvl>
    <w:lvl w:ilvl="8" w:tplc="080C0005" w:tentative="1">
      <w:start w:val="1"/>
      <w:numFmt w:val="bullet"/>
      <w:lvlText w:val=""/>
      <w:lvlJc w:val="left"/>
      <w:pPr>
        <w:ind w:left="5346" w:hanging="360"/>
      </w:pPr>
      <w:rPr>
        <w:rFonts w:ascii="Wingdings" w:hAnsi="Wingdings" w:hint="default"/>
      </w:rPr>
    </w:lvl>
  </w:abstractNum>
  <w:abstractNum w:abstractNumId="51" w15:restartNumberingAfterBreak="0">
    <w:nsid w:val="616A64F1"/>
    <w:multiLevelType w:val="hybridMultilevel"/>
    <w:tmpl w:val="60808FB6"/>
    <w:lvl w:ilvl="0" w:tplc="9CB071AE">
      <w:start w:val="1"/>
      <w:numFmt w:val="upperLetter"/>
      <w:pStyle w:val="Titre"/>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52" w15:restartNumberingAfterBreak="0">
    <w:nsid w:val="643A5DFB"/>
    <w:multiLevelType w:val="hybridMultilevel"/>
    <w:tmpl w:val="806AD56C"/>
    <w:lvl w:ilvl="0" w:tplc="080C0017">
      <w:start w:val="1"/>
      <w:numFmt w:val="lowerLetter"/>
      <w:lvlText w:val="%1)"/>
      <w:lvlJc w:val="left"/>
      <w:pPr>
        <w:ind w:left="770" w:hanging="360"/>
      </w:pPr>
    </w:lvl>
    <w:lvl w:ilvl="1" w:tplc="080C0019" w:tentative="1">
      <w:start w:val="1"/>
      <w:numFmt w:val="lowerLetter"/>
      <w:lvlText w:val="%2."/>
      <w:lvlJc w:val="left"/>
      <w:pPr>
        <w:ind w:left="1490" w:hanging="360"/>
      </w:pPr>
    </w:lvl>
    <w:lvl w:ilvl="2" w:tplc="080C001B" w:tentative="1">
      <w:start w:val="1"/>
      <w:numFmt w:val="lowerRoman"/>
      <w:lvlText w:val="%3."/>
      <w:lvlJc w:val="right"/>
      <w:pPr>
        <w:ind w:left="2210" w:hanging="180"/>
      </w:pPr>
    </w:lvl>
    <w:lvl w:ilvl="3" w:tplc="080C000F" w:tentative="1">
      <w:start w:val="1"/>
      <w:numFmt w:val="decimal"/>
      <w:lvlText w:val="%4."/>
      <w:lvlJc w:val="left"/>
      <w:pPr>
        <w:ind w:left="2930" w:hanging="360"/>
      </w:pPr>
    </w:lvl>
    <w:lvl w:ilvl="4" w:tplc="080C0019" w:tentative="1">
      <w:start w:val="1"/>
      <w:numFmt w:val="lowerLetter"/>
      <w:lvlText w:val="%5."/>
      <w:lvlJc w:val="left"/>
      <w:pPr>
        <w:ind w:left="3650" w:hanging="360"/>
      </w:pPr>
    </w:lvl>
    <w:lvl w:ilvl="5" w:tplc="080C001B" w:tentative="1">
      <w:start w:val="1"/>
      <w:numFmt w:val="lowerRoman"/>
      <w:lvlText w:val="%6."/>
      <w:lvlJc w:val="right"/>
      <w:pPr>
        <w:ind w:left="4370" w:hanging="180"/>
      </w:pPr>
    </w:lvl>
    <w:lvl w:ilvl="6" w:tplc="080C000F" w:tentative="1">
      <w:start w:val="1"/>
      <w:numFmt w:val="decimal"/>
      <w:lvlText w:val="%7."/>
      <w:lvlJc w:val="left"/>
      <w:pPr>
        <w:ind w:left="5090" w:hanging="360"/>
      </w:pPr>
    </w:lvl>
    <w:lvl w:ilvl="7" w:tplc="080C0019" w:tentative="1">
      <w:start w:val="1"/>
      <w:numFmt w:val="lowerLetter"/>
      <w:lvlText w:val="%8."/>
      <w:lvlJc w:val="left"/>
      <w:pPr>
        <w:ind w:left="5810" w:hanging="360"/>
      </w:pPr>
    </w:lvl>
    <w:lvl w:ilvl="8" w:tplc="080C001B" w:tentative="1">
      <w:start w:val="1"/>
      <w:numFmt w:val="lowerRoman"/>
      <w:lvlText w:val="%9."/>
      <w:lvlJc w:val="right"/>
      <w:pPr>
        <w:ind w:left="6530" w:hanging="180"/>
      </w:pPr>
    </w:lvl>
  </w:abstractNum>
  <w:abstractNum w:abstractNumId="53" w15:restartNumberingAfterBreak="0">
    <w:nsid w:val="70D61A54"/>
    <w:multiLevelType w:val="hybridMultilevel"/>
    <w:tmpl w:val="62F6DE04"/>
    <w:lvl w:ilvl="0" w:tplc="040C000D">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4" w15:restartNumberingAfterBreak="0">
    <w:nsid w:val="733B65F4"/>
    <w:multiLevelType w:val="hybridMultilevel"/>
    <w:tmpl w:val="A6628AF6"/>
    <w:lvl w:ilvl="0" w:tplc="1774128A">
      <w:start w:val="3"/>
      <w:numFmt w:val="bullet"/>
      <w:lvlText w:val="-"/>
      <w:lvlJc w:val="left"/>
      <w:pPr>
        <w:ind w:left="-349" w:hanging="360"/>
      </w:pPr>
      <w:rPr>
        <w:rFonts w:ascii="Arial" w:eastAsiaTheme="minorHAnsi" w:hAnsi="Arial" w:cs="Arial" w:hint="default"/>
      </w:rPr>
    </w:lvl>
    <w:lvl w:ilvl="1" w:tplc="080C0003" w:tentative="1">
      <w:start w:val="1"/>
      <w:numFmt w:val="bullet"/>
      <w:lvlText w:val="o"/>
      <w:lvlJc w:val="left"/>
      <w:pPr>
        <w:ind w:left="371" w:hanging="360"/>
      </w:pPr>
      <w:rPr>
        <w:rFonts w:ascii="Courier New" w:hAnsi="Courier New" w:cs="Courier New" w:hint="default"/>
      </w:rPr>
    </w:lvl>
    <w:lvl w:ilvl="2" w:tplc="080C0005" w:tentative="1">
      <w:start w:val="1"/>
      <w:numFmt w:val="bullet"/>
      <w:lvlText w:val=""/>
      <w:lvlJc w:val="left"/>
      <w:pPr>
        <w:ind w:left="1091" w:hanging="360"/>
      </w:pPr>
      <w:rPr>
        <w:rFonts w:ascii="Wingdings" w:hAnsi="Wingdings" w:hint="default"/>
      </w:rPr>
    </w:lvl>
    <w:lvl w:ilvl="3" w:tplc="080C0001" w:tentative="1">
      <w:start w:val="1"/>
      <w:numFmt w:val="bullet"/>
      <w:lvlText w:val=""/>
      <w:lvlJc w:val="left"/>
      <w:pPr>
        <w:ind w:left="1811" w:hanging="360"/>
      </w:pPr>
      <w:rPr>
        <w:rFonts w:ascii="Symbol" w:hAnsi="Symbol" w:hint="default"/>
      </w:rPr>
    </w:lvl>
    <w:lvl w:ilvl="4" w:tplc="080C0003" w:tentative="1">
      <w:start w:val="1"/>
      <w:numFmt w:val="bullet"/>
      <w:lvlText w:val="o"/>
      <w:lvlJc w:val="left"/>
      <w:pPr>
        <w:ind w:left="2531" w:hanging="360"/>
      </w:pPr>
      <w:rPr>
        <w:rFonts w:ascii="Courier New" w:hAnsi="Courier New" w:cs="Courier New" w:hint="default"/>
      </w:rPr>
    </w:lvl>
    <w:lvl w:ilvl="5" w:tplc="080C0005" w:tentative="1">
      <w:start w:val="1"/>
      <w:numFmt w:val="bullet"/>
      <w:lvlText w:val=""/>
      <w:lvlJc w:val="left"/>
      <w:pPr>
        <w:ind w:left="3251" w:hanging="360"/>
      </w:pPr>
      <w:rPr>
        <w:rFonts w:ascii="Wingdings" w:hAnsi="Wingdings" w:hint="default"/>
      </w:rPr>
    </w:lvl>
    <w:lvl w:ilvl="6" w:tplc="080C0001" w:tentative="1">
      <w:start w:val="1"/>
      <w:numFmt w:val="bullet"/>
      <w:lvlText w:val=""/>
      <w:lvlJc w:val="left"/>
      <w:pPr>
        <w:ind w:left="3971" w:hanging="360"/>
      </w:pPr>
      <w:rPr>
        <w:rFonts w:ascii="Symbol" w:hAnsi="Symbol" w:hint="default"/>
      </w:rPr>
    </w:lvl>
    <w:lvl w:ilvl="7" w:tplc="080C0003" w:tentative="1">
      <w:start w:val="1"/>
      <w:numFmt w:val="bullet"/>
      <w:lvlText w:val="o"/>
      <w:lvlJc w:val="left"/>
      <w:pPr>
        <w:ind w:left="4691" w:hanging="360"/>
      </w:pPr>
      <w:rPr>
        <w:rFonts w:ascii="Courier New" w:hAnsi="Courier New" w:cs="Courier New" w:hint="default"/>
      </w:rPr>
    </w:lvl>
    <w:lvl w:ilvl="8" w:tplc="080C0005" w:tentative="1">
      <w:start w:val="1"/>
      <w:numFmt w:val="bullet"/>
      <w:lvlText w:val=""/>
      <w:lvlJc w:val="left"/>
      <w:pPr>
        <w:ind w:left="5411" w:hanging="360"/>
      </w:pPr>
      <w:rPr>
        <w:rFonts w:ascii="Wingdings" w:hAnsi="Wingdings" w:hint="default"/>
      </w:rPr>
    </w:lvl>
  </w:abstractNum>
  <w:abstractNum w:abstractNumId="55" w15:restartNumberingAfterBreak="0">
    <w:nsid w:val="75074D16"/>
    <w:multiLevelType w:val="hybridMultilevel"/>
    <w:tmpl w:val="2386452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6" w15:restartNumberingAfterBreak="0">
    <w:nsid w:val="75175233"/>
    <w:multiLevelType w:val="hybridMultilevel"/>
    <w:tmpl w:val="5BA8A874"/>
    <w:lvl w:ilvl="0" w:tplc="44165162">
      <w:start w:val="1"/>
      <w:numFmt w:val="bullet"/>
      <w:lvlText w:val="-"/>
      <w:lvlJc w:val="left"/>
      <w:pPr>
        <w:ind w:left="360" w:hanging="360"/>
      </w:pPr>
      <w:rPr>
        <w:rFonts w:ascii="Calibri" w:eastAsia="Arial"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7" w15:restartNumberingAfterBreak="0">
    <w:nsid w:val="77CA4B5C"/>
    <w:multiLevelType w:val="hybridMultilevel"/>
    <w:tmpl w:val="7A242E68"/>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58" w15:restartNumberingAfterBreak="0">
    <w:nsid w:val="79BD26A8"/>
    <w:multiLevelType w:val="multilevel"/>
    <w:tmpl w:val="C4C8D556"/>
    <w:lvl w:ilvl="0">
      <w:start w:val="1"/>
      <w:numFmt w:val="bullet"/>
      <w:lvlText w:val=""/>
      <w:lvlJc w:val="left"/>
      <w:pPr>
        <w:tabs>
          <w:tab w:val="num" w:pos="720"/>
        </w:tabs>
        <w:ind w:left="720" w:hanging="360"/>
      </w:pPr>
      <w:rPr>
        <w:rFonts w:ascii="Symbol" w:hAnsi="Symbol" w:hint="default"/>
        <w:sz w:val="20"/>
      </w:rPr>
    </w:lvl>
    <w:lvl w:ilvl="1">
      <w:start w:val="6"/>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7B146FA8"/>
    <w:multiLevelType w:val="multilevel"/>
    <w:tmpl w:val="B2EEF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7B611AC0"/>
    <w:multiLevelType w:val="multilevel"/>
    <w:tmpl w:val="EE0E4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7DE76736"/>
    <w:multiLevelType w:val="hybridMultilevel"/>
    <w:tmpl w:val="9B60319A"/>
    <w:lvl w:ilvl="0" w:tplc="4AF0523A">
      <w:numFmt w:val="bullet"/>
      <w:lvlText w:val="-"/>
      <w:lvlJc w:val="left"/>
      <w:pPr>
        <w:ind w:left="-414" w:hanging="360"/>
      </w:pPr>
      <w:rPr>
        <w:rFonts w:ascii="Aptos" w:eastAsiaTheme="minorHAnsi" w:hAnsi="Aptos" w:cstheme="minorBidi" w:hint="default"/>
      </w:rPr>
    </w:lvl>
    <w:lvl w:ilvl="1" w:tplc="080C0003" w:tentative="1">
      <w:start w:val="1"/>
      <w:numFmt w:val="bullet"/>
      <w:lvlText w:val="o"/>
      <w:lvlJc w:val="left"/>
      <w:pPr>
        <w:ind w:left="306" w:hanging="360"/>
      </w:pPr>
      <w:rPr>
        <w:rFonts w:ascii="Courier New" w:hAnsi="Courier New" w:cs="Courier New" w:hint="default"/>
      </w:rPr>
    </w:lvl>
    <w:lvl w:ilvl="2" w:tplc="080C0005" w:tentative="1">
      <w:start w:val="1"/>
      <w:numFmt w:val="bullet"/>
      <w:lvlText w:val=""/>
      <w:lvlJc w:val="left"/>
      <w:pPr>
        <w:ind w:left="1026" w:hanging="360"/>
      </w:pPr>
      <w:rPr>
        <w:rFonts w:ascii="Wingdings" w:hAnsi="Wingdings" w:hint="default"/>
      </w:rPr>
    </w:lvl>
    <w:lvl w:ilvl="3" w:tplc="080C0001" w:tentative="1">
      <w:start w:val="1"/>
      <w:numFmt w:val="bullet"/>
      <w:lvlText w:val=""/>
      <w:lvlJc w:val="left"/>
      <w:pPr>
        <w:ind w:left="1746" w:hanging="360"/>
      </w:pPr>
      <w:rPr>
        <w:rFonts w:ascii="Symbol" w:hAnsi="Symbol" w:hint="default"/>
      </w:rPr>
    </w:lvl>
    <w:lvl w:ilvl="4" w:tplc="080C0003" w:tentative="1">
      <w:start w:val="1"/>
      <w:numFmt w:val="bullet"/>
      <w:lvlText w:val="o"/>
      <w:lvlJc w:val="left"/>
      <w:pPr>
        <w:ind w:left="2466" w:hanging="360"/>
      </w:pPr>
      <w:rPr>
        <w:rFonts w:ascii="Courier New" w:hAnsi="Courier New" w:cs="Courier New" w:hint="default"/>
      </w:rPr>
    </w:lvl>
    <w:lvl w:ilvl="5" w:tplc="080C0005" w:tentative="1">
      <w:start w:val="1"/>
      <w:numFmt w:val="bullet"/>
      <w:lvlText w:val=""/>
      <w:lvlJc w:val="left"/>
      <w:pPr>
        <w:ind w:left="3186" w:hanging="360"/>
      </w:pPr>
      <w:rPr>
        <w:rFonts w:ascii="Wingdings" w:hAnsi="Wingdings" w:hint="default"/>
      </w:rPr>
    </w:lvl>
    <w:lvl w:ilvl="6" w:tplc="080C0001" w:tentative="1">
      <w:start w:val="1"/>
      <w:numFmt w:val="bullet"/>
      <w:lvlText w:val=""/>
      <w:lvlJc w:val="left"/>
      <w:pPr>
        <w:ind w:left="3906" w:hanging="360"/>
      </w:pPr>
      <w:rPr>
        <w:rFonts w:ascii="Symbol" w:hAnsi="Symbol" w:hint="default"/>
      </w:rPr>
    </w:lvl>
    <w:lvl w:ilvl="7" w:tplc="080C0003" w:tentative="1">
      <w:start w:val="1"/>
      <w:numFmt w:val="bullet"/>
      <w:lvlText w:val="o"/>
      <w:lvlJc w:val="left"/>
      <w:pPr>
        <w:ind w:left="4626" w:hanging="360"/>
      </w:pPr>
      <w:rPr>
        <w:rFonts w:ascii="Courier New" w:hAnsi="Courier New" w:cs="Courier New" w:hint="default"/>
      </w:rPr>
    </w:lvl>
    <w:lvl w:ilvl="8" w:tplc="080C0005" w:tentative="1">
      <w:start w:val="1"/>
      <w:numFmt w:val="bullet"/>
      <w:lvlText w:val=""/>
      <w:lvlJc w:val="left"/>
      <w:pPr>
        <w:ind w:left="5346" w:hanging="360"/>
      </w:pPr>
      <w:rPr>
        <w:rFonts w:ascii="Wingdings" w:hAnsi="Wingdings" w:hint="default"/>
      </w:rPr>
    </w:lvl>
  </w:abstractNum>
  <w:num w:numId="1" w16cid:durableId="1771852589">
    <w:abstractNumId w:val="3"/>
  </w:num>
  <w:num w:numId="2" w16cid:durableId="885873148">
    <w:abstractNumId w:val="2"/>
  </w:num>
  <w:num w:numId="3" w16cid:durableId="1257981385">
    <w:abstractNumId w:val="1"/>
  </w:num>
  <w:num w:numId="4" w16cid:durableId="462582176">
    <w:abstractNumId w:val="0"/>
  </w:num>
  <w:num w:numId="5" w16cid:durableId="1502771765">
    <w:abstractNumId w:val="30"/>
  </w:num>
  <w:num w:numId="6" w16cid:durableId="1481075280">
    <w:abstractNumId w:val="26"/>
  </w:num>
  <w:num w:numId="7" w16cid:durableId="1022049100">
    <w:abstractNumId w:val="12"/>
  </w:num>
  <w:num w:numId="8" w16cid:durableId="1053383573">
    <w:abstractNumId w:val="24"/>
  </w:num>
  <w:num w:numId="9" w16cid:durableId="681201264">
    <w:abstractNumId w:val="27"/>
  </w:num>
  <w:num w:numId="10" w16cid:durableId="48191006">
    <w:abstractNumId w:val="18"/>
  </w:num>
  <w:num w:numId="11" w16cid:durableId="1539929329">
    <w:abstractNumId w:val="35"/>
  </w:num>
  <w:num w:numId="12" w16cid:durableId="768432268">
    <w:abstractNumId w:val="61"/>
  </w:num>
  <w:num w:numId="13" w16cid:durableId="1570261300">
    <w:abstractNumId w:val="43"/>
  </w:num>
  <w:num w:numId="14" w16cid:durableId="1449930300">
    <w:abstractNumId w:val="5"/>
  </w:num>
  <w:num w:numId="15" w16cid:durableId="463161192">
    <w:abstractNumId w:val="9"/>
  </w:num>
  <w:num w:numId="16" w16cid:durableId="132018880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424900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945436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3351916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067325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0353049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93834940">
    <w:abstractNumId w:val="14"/>
  </w:num>
  <w:num w:numId="23" w16cid:durableId="2111118970">
    <w:abstractNumId w:val="50"/>
  </w:num>
  <w:num w:numId="24" w16cid:durableId="198203377">
    <w:abstractNumId w:val="54"/>
  </w:num>
  <w:num w:numId="25" w16cid:durableId="352803605">
    <w:abstractNumId w:val="25"/>
  </w:num>
  <w:num w:numId="26" w16cid:durableId="1707949153">
    <w:abstractNumId w:val="57"/>
  </w:num>
  <w:num w:numId="27" w16cid:durableId="35207391">
    <w:abstractNumId w:val="32"/>
  </w:num>
  <w:num w:numId="28" w16cid:durableId="866724126">
    <w:abstractNumId w:val="45"/>
  </w:num>
  <w:num w:numId="29" w16cid:durableId="306864084">
    <w:abstractNumId w:val="47"/>
  </w:num>
  <w:num w:numId="30" w16cid:durableId="1166364852">
    <w:abstractNumId w:val="21"/>
  </w:num>
  <w:num w:numId="31" w16cid:durableId="1827471928">
    <w:abstractNumId w:val="39"/>
  </w:num>
  <w:num w:numId="32" w16cid:durableId="1025861054">
    <w:abstractNumId w:val="4"/>
  </w:num>
  <w:num w:numId="33" w16cid:durableId="406725906">
    <w:abstractNumId w:val="34"/>
  </w:num>
  <w:num w:numId="34" w16cid:durableId="933442917">
    <w:abstractNumId w:val="13"/>
  </w:num>
  <w:num w:numId="35" w16cid:durableId="2112503996">
    <w:abstractNumId w:val="56"/>
  </w:num>
  <w:num w:numId="36" w16cid:durableId="652683356">
    <w:abstractNumId w:val="52"/>
  </w:num>
  <w:num w:numId="37" w16cid:durableId="1619798232">
    <w:abstractNumId w:val="46"/>
  </w:num>
  <w:num w:numId="38" w16cid:durableId="1353416326">
    <w:abstractNumId w:val="31"/>
  </w:num>
  <w:num w:numId="39" w16cid:durableId="1005978476">
    <w:abstractNumId w:val="48"/>
  </w:num>
  <w:num w:numId="40" w16cid:durableId="1887792135">
    <w:abstractNumId w:val="16"/>
  </w:num>
  <w:num w:numId="41" w16cid:durableId="407731150">
    <w:abstractNumId w:val="55"/>
  </w:num>
  <w:num w:numId="42" w16cid:durableId="250044829">
    <w:abstractNumId w:val="6"/>
  </w:num>
  <w:num w:numId="43" w16cid:durableId="2079402647">
    <w:abstractNumId w:val="15"/>
  </w:num>
  <w:num w:numId="44" w16cid:durableId="558440029">
    <w:abstractNumId w:val="49"/>
  </w:num>
  <w:num w:numId="45" w16cid:durableId="1403218198">
    <w:abstractNumId w:val="12"/>
  </w:num>
  <w:num w:numId="46" w16cid:durableId="1039164447">
    <w:abstractNumId w:val="37"/>
  </w:num>
  <w:num w:numId="47" w16cid:durableId="366875045">
    <w:abstractNumId w:val="20"/>
  </w:num>
  <w:num w:numId="48" w16cid:durableId="260994825">
    <w:abstractNumId w:val="53"/>
  </w:num>
  <w:num w:numId="49" w16cid:durableId="1211922245">
    <w:abstractNumId w:val="41"/>
  </w:num>
  <w:num w:numId="50" w16cid:durableId="1923758767">
    <w:abstractNumId w:val="44"/>
  </w:num>
  <w:num w:numId="51" w16cid:durableId="200092500">
    <w:abstractNumId w:val="17"/>
  </w:num>
  <w:num w:numId="52" w16cid:durableId="148308528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67955258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90356390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4364855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47160598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76622169">
    <w:abstractNumId w:val="12"/>
  </w:num>
  <w:num w:numId="58" w16cid:durableId="48046707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84478835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729310297">
    <w:abstractNumId w:val="51"/>
  </w:num>
  <w:num w:numId="61" w16cid:durableId="1319573595">
    <w:abstractNumId w:val="59"/>
  </w:num>
  <w:num w:numId="62" w16cid:durableId="1516994186">
    <w:abstractNumId w:val="7"/>
  </w:num>
  <w:num w:numId="63" w16cid:durableId="1777865026">
    <w:abstractNumId w:val="60"/>
  </w:num>
  <w:num w:numId="64" w16cid:durableId="1637488912">
    <w:abstractNumId w:val="58"/>
  </w:num>
  <w:num w:numId="65" w16cid:durableId="2097511229">
    <w:abstractNumId w:val="29"/>
  </w:num>
  <w:num w:numId="66" w16cid:durableId="673150566">
    <w:abstractNumId w:val="38"/>
  </w:num>
  <w:num w:numId="67" w16cid:durableId="1815878002">
    <w:abstractNumId w:val="10"/>
  </w:num>
  <w:num w:numId="68" w16cid:durableId="1170369193">
    <w:abstractNumId w:val="11"/>
  </w:num>
  <w:num w:numId="69" w16cid:durableId="37703863">
    <w:abstractNumId w:val="8"/>
  </w:num>
  <w:num w:numId="70" w16cid:durableId="2118864460">
    <w:abstractNumId w:val="33"/>
  </w:num>
  <w:num w:numId="71" w16cid:durableId="194788036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4105408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938028822">
    <w:abstractNumId w:val="19"/>
  </w:num>
  <w:num w:numId="74" w16cid:durableId="248078301">
    <w:abstractNumId w:val="42"/>
  </w:num>
  <w:num w:numId="75" w16cid:durableId="1121994084">
    <w:abstractNumId w:val="28"/>
  </w:num>
  <w:num w:numId="76" w16cid:durableId="231283344">
    <w:abstractNumId w:val="23"/>
  </w:num>
  <w:num w:numId="77" w16cid:durableId="1432628796">
    <w:abstractNumId w:val="22"/>
  </w:num>
  <w:num w:numId="78" w16cid:durableId="277297546">
    <w:abstractNumId w:val="36"/>
  </w:num>
  <w:num w:numId="79" w16cid:durableId="442960945">
    <w:abstractNumId w:val="40"/>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4267"/>
    <w:rsid w:val="00001ABC"/>
    <w:rsid w:val="00011E25"/>
    <w:rsid w:val="00012023"/>
    <w:rsid w:val="00016BA3"/>
    <w:rsid w:val="00020132"/>
    <w:rsid w:val="00036A02"/>
    <w:rsid w:val="00037053"/>
    <w:rsid w:val="000559A4"/>
    <w:rsid w:val="000563B2"/>
    <w:rsid w:val="00076CD8"/>
    <w:rsid w:val="00082C68"/>
    <w:rsid w:val="0008501B"/>
    <w:rsid w:val="000866D9"/>
    <w:rsid w:val="00091ECD"/>
    <w:rsid w:val="000929E6"/>
    <w:rsid w:val="000A0133"/>
    <w:rsid w:val="000A4EDC"/>
    <w:rsid w:val="000B0162"/>
    <w:rsid w:val="000B4395"/>
    <w:rsid w:val="000C01D8"/>
    <w:rsid w:val="000C3622"/>
    <w:rsid w:val="000C597B"/>
    <w:rsid w:val="000C7670"/>
    <w:rsid w:val="000E4319"/>
    <w:rsid w:val="000E4550"/>
    <w:rsid w:val="001030DF"/>
    <w:rsid w:val="00105AD3"/>
    <w:rsid w:val="001133A7"/>
    <w:rsid w:val="001138BE"/>
    <w:rsid w:val="00113DE1"/>
    <w:rsid w:val="00113FCF"/>
    <w:rsid w:val="00115026"/>
    <w:rsid w:val="00116CF5"/>
    <w:rsid w:val="001214BE"/>
    <w:rsid w:val="0012348F"/>
    <w:rsid w:val="00137429"/>
    <w:rsid w:val="001467E7"/>
    <w:rsid w:val="00147BF5"/>
    <w:rsid w:val="00151C42"/>
    <w:rsid w:val="00154375"/>
    <w:rsid w:val="00155E90"/>
    <w:rsid w:val="00160624"/>
    <w:rsid w:val="00172D9C"/>
    <w:rsid w:val="00172E1A"/>
    <w:rsid w:val="001754E0"/>
    <w:rsid w:val="00177CFB"/>
    <w:rsid w:val="0018282F"/>
    <w:rsid w:val="001874F9"/>
    <w:rsid w:val="001A08EE"/>
    <w:rsid w:val="001B781E"/>
    <w:rsid w:val="001C1851"/>
    <w:rsid w:val="001C2B42"/>
    <w:rsid w:val="001D000E"/>
    <w:rsid w:val="001D2796"/>
    <w:rsid w:val="001D590A"/>
    <w:rsid w:val="001D6AD1"/>
    <w:rsid w:val="001E2CBC"/>
    <w:rsid w:val="001F0574"/>
    <w:rsid w:val="001F1BCF"/>
    <w:rsid w:val="001F5D68"/>
    <w:rsid w:val="001F5FE6"/>
    <w:rsid w:val="002019F5"/>
    <w:rsid w:val="0020343E"/>
    <w:rsid w:val="0020376F"/>
    <w:rsid w:val="00203D6C"/>
    <w:rsid w:val="00212E61"/>
    <w:rsid w:val="00215AF5"/>
    <w:rsid w:val="00223370"/>
    <w:rsid w:val="002302C7"/>
    <w:rsid w:val="00233B92"/>
    <w:rsid w:val="0024001C"/>
    <w:rsid w:val="00242A1A"/>
    <w:rsid w:val="002445E5"/>
    <w:rsid w:val="0024569E"/>
    <w:rsid w:val="002467E2"/>
    <w:rsid w:val="00246AD6"/>
    <w:rsid w:val="00247CE8"/>
    <w:rsid w:val="0025161C"/>
    <w:rsid w:val="00251752"/>
    <w:rsid w:val="002541D1"/>
    <w:rsid w:val="00255838"/>
    <w:rsid w:val="0025758E"/>
    <w:rsid w:val="00264D94"/>
    <w:rsid w:val="002657AF"/>
    <w:rsid w:val="00272557"/>
    <w:rsid w:val="00273037"/>
    <w:rsid w:val="00275174"/>
    <w:rsid w:val="00275745"/>
    <w:rsid w:val="00281D17"/>
    <w:rsid w:val="002842C4"/>
    <w:rsid w:val="00284865"/>
    <w:rsid w:val="0028762B"/>
    <w:rsid w:val="0029040A"/>
    <w:rsid w:val="002961DF"/>
    <w:rsid w:val="002A1980"/>
    <w:rsid w:val="002A2CB1"/>
    <w:rsid w:val="002A3B03"/>
    <w:rsid w:val="002B78C1"/>
    <w:rsid w:val="002C6D7A"/>
    <w:rsid w:val="002D2A00"/>
    <w:rsid w:val="002D4E51"/>
    <w:rsid w:val="002E558B"/>
    <w:rsid w:val="00310D15"/>
    <w:rsid w:val="00313C44"/>
    <w:rsid w:val="00315909"/>
    <w:rsid w:val="00323906"/>
    <w:rsid w:val="00323F80"/>
    <w:rsid w:val="00327534"/>
    <w:rsid w:val="00327F3A"/>
    <w:rsid w:val="0033688D"/>
    <w:rsid w:val="00336E9C"/>
    <w:rsid w:val="00347C27"/>
    <w:rsid w:val="00352880"/>
    <w:rsid w:val="003577F9"/>
    <w:rsid w:val="00362BD8"/>
    <w:rsid w:val="003636EC"/>
    <w:rsid w:val="00380230"/>
    <w:rsid w:val="00390F90"/>
    <w:rsid w:val="00391A7C"/>
    <w:rsid w:val="003A4C8A"/>
    <w:rsid w:val="003A5DCC"/>
    <w:rsid w:val="003B06B2"/>
    <w:rsid w:val="003B3B58"/>
    <w:rsid w:val="003B5381"/>
    <w:rsid w:val="003C127B"/>
    <w:rsid w:val="003C216E"/>
    <w:rsid w:val="003C65E8"/>
    <w:rsid w:val="003C7AA3"/>
    <w:rsid w:val="003D0A39"/>
    <w:rsid w:val="003D7950"/>
    <w:rsid w:val="003E303D"/>
    <w:rsid w:val="003E4DA4"/>
    <w:rsid w:val="003E699E"/>
    <w:rsid w:val="003F1DDC"/>
    <w:rsid w:val="003F28D1"/>
    <w:rsid w:val="003F32C8"/>
    <w:rsid w:val="003F514C"/>
    <w:rsid w:val="003F7627"/>
    <w:rsid w:val="003F7E04"/>
    <w:rsid w:val="00410A34"/>
    <w:rsid w:val="004164A8"/>
    <w:rsid w:val="00420E63"/>
    <w:rsid w:val="00423704"/>
    <w:rsid w:val="00441E32"/>
    <w:rsid w:val="004472C5"/>
    <w:rsid w:val="00453A4A"/>
    <w:rsid w:val="00454306"/>
    <w:rsid w:val="004567BF"/>
    <w:rsid w:val="00461390"/>
    <w:rsid w:val="00466020"/>
    <w:rsid w:val="00470583"/>
    <w:rsid w:val="0048309D"/>
    <w:rsid w:val="00484E63"/>
    <w:rsid w:val="004856EA"/>
    <w:rsid w:val="0048760C"/>
    <w:rsid w:val="00487F5D"/>
    <w:rsid w:val="00491929"/>
    <w:rsid w:val="00491A31"/>
    <w:rsid w:val="004977C9"/>
    <w:rsid w:val="00497825"/>
    <w:rsid w:val="004B11DA"/>
    <w:rsid w:val="004B4B5C"/>
    <w:rsid w:val="004B662D"/>
    <w:rsid w:val="004C1A95"/>
    <w:rsid w:val="004C2F20"/>
    <w:rsid w:val="004C4623"/>
    <w:rsid w:val="004D46DE"/>
    <w:rsid w:val="004E099C"/>
    <w:rsid w:val="004E5A16"/>
    <w:rsid w:val="004E6274"/>
    <w:rsid w:val="004E7A22"/>
    <w:rsid w:val="005015BE"/>
    <w:rsid w:val="005016CC"/>
    <w:rsid w:val="005038E0"/>
    <w:rsid w:val="00504D0A"/>
    <w:rsid w:val="0050623B"/>
    <w:rsid w:val="005077F8"/>
    <w:rsid w:val="00511282"/>
    <w:rsid w:val="005114AB"/>
    <w:rsid w:val="00516003"/>
    <w:rsid w:val="005237D3"/>
    <w:rsid w:val="00541445"/>
    <w:rsid w:val="005452DB"/>
    <w:rsid w:val="005523C8"/>
    <w:rsid w:val="0055484E"/>
    <w:rsid w:val="00556382"/>
    <w:rsid w:val="00563F22"/>
    <w:rsid w:val="0057346D"/>
    <w:rsid w:val="00573E9D"/>
    <w:rsid w:val="0057675B"/>
    <w:rsid w:val="00582893"/>
    <w:rsid w:val="00584267"/>
    <w:rsid w:val="00587311"/>
    <w:rsid w:val="0059148E"/>
    <w:rsid w:val="00597990"/>
    <w:rsid w:val="005A22CA"/>
    <w:rsid w:val="005B09A7"/>
    <w:rsid w:val="005B229F"/>
    <w:rsid w:val="005B63BC"/>
    <w:rsid w:val="005C5D19"/>
    <w:rsid w:val="005C7312"/>
    <w:rsid w:val="005C7ED0"/>
    <w:rsid w:val="005D215A"/>
    <w:rsid w:val="005D4CB8"/>
    <w:rsid w:val="005D7FF3"/>
    <w:rsid w:val="005E6C17"/>
    <w:rsid w:val="005F2FA6"/>
    <w:rsid w:val="005F4F8D"/>
    <w:rsid w:val="00600003"/>
    <w:rsid w:val="00600B01"/>
    <w:rsid w:val="0060401B"/>
    <w:rsid w:val="00610AFA"/>
    <w:rsid w:val="0061130B"/>
    <w:rsid w:val="00614860"/>
    <w:rsid w:val="00614DC9"/>
    <w:rsid w:val="00621B92"/>
    <w:rsid w:val="00622550"/>
    <w:rsid w:val="00641218"/>
    <w:rsid w:val="00646344"/>
    <w:rsid w:val="0064744C"/>
    <w:rsid w:val="00657430"/>
    <w:rsid w:val="00657887"/>
    <w:rsid w:val="00657E06"/>
    <w:rsid w:val="00663E1D"/>
    <w:rsid w:val="00666952"/>
    <w:rsid w:val="00671FF5"/>
    <w:rsid w:val="006728D4"/>
    <w:rsid w:val="00680EB1"/>
    <w:rsid w:val="006912B1"/>
    <w:rsid w:val="00694703"/>
    <w:rsid w:val="0069511D"/>
    <w:rsid w:val="006A643F"/>
    <w:rsid w:val="006B3E36"/>
    <w:rsid w:val="006B6C36"/>
    <w:rsid w:val="006C5296"/>
    <w:rsid w:val="006C7479"/>
    <w:rsid w:val="006D43B1"/>
    <w:rsid w:val="006D6EB7"/>
    <w:rsid w:val="006E2FFD"/>
    <w:rsid w:val="006E3C03"/>
    <w:rsid w:val="006E69C7"/>
    <w:rsid w:val="006F2216"/>
    <w:rsid w:val="006F4887"/>
    <w:rsid w:val="007033BC"/>
    <w:rsid w:val="00705219"/>
    <w:rsid w:val="00707212"/>
    <w:rsid w:val="00711BCE"/>
    <w:rsid w:val="00717F58"/>
    <w:rsid w:val="0072417C"/>
    <w:rsid w:val="00732376"/>
    <w:rsid w:val="00732D58"/>
    <w:rsid w:val="00735CBC"/>
    <w:rsid w:val="0074683D"/>
    <w:rsid w:val="00753354"/>
    <w:rsid w:val="00753EE0"/>
    <w:rsid w:val="00754814"/>
    <w:rsid w:val="00765B9B"/>
    <w:rsid w:val="00771367"/>
    <w:rsid w:val="00772027"/>
    <w:rsid w:val="00773434"/>
    <w:rsid w:val="0077355E"/>
    <w:rsid w:val="00775CF1"/>
    <w:rsid w:val="00775F21"/>
    <w:rsid w:val="00783ED7"/>
    <w:rsid w:val="0078747A"/>
    <w:rsid w:val="007931BE"/>
    <w:rsid w:val="00797596"/>
    <w:rsid w:val="00797610"/>
    <w:rsid w:val="007A0FE4"/>
    <w:rsid w:val="007A10A3"/>
    <w:rsid w:val="007A44EC"/>
    <w:rsid w:val="007B017C"/>
    <w:rsid w:val="007B02CE"/>
    <w:rsid w:val="007B4F32"/>
    <w:rsid w:val="007B75FD"/>
    <w:rsid w:val="007C04BF"/>
    <w:rsid w:val="007C56B4"/>
    <w:rsid w:val="007C6C96"/>
    <w:rsid w:val="007D01A0"/>
    <w:rsid w:val="007D484A"/>
    <w:rsid w:val="007E76D1"/>
    <w:rsid w:val="008012C0"/>
    <w:rsid w:val="00802221"/>
    <w:rsid w:val="00803D45"/>
    <w:rsid w:val="00805A2D"/>
    <w:rsid w:val="008062D1"/>
    <w:rsid w:val="008146E6"/>
    <w:rsid w:val="00816BD7"/>
    <w:rsid w:val="00817EF0"/>
    <w:rsid w:val="00817F4C"/>
    <w:rsid w:val="00820680"/>
    <w:rsid w:val="00830216"/>
    <w:rsid w:val="008373C6"/>
    <w:rsid w:val="00854434"/>
    <w:rsid w:val="00854AB1"/>
    <w:rsid w:val="008550DF"/>
    <w:rsid w:val="00855C60"/>
    <w:rsid w:val="00864315"/>
    <w:rsid w:val="00875302"/>
    <w:rsid w:val="00876A2D"/>
    <w:rsid w:val="00880377"/>
    <w:rsid w:val="008817C8"/>
    <w:rsid w:val="00882FEB"/>
    <w:rsid w:val="008979C6"/>
    <w:rsid w:val="008A34A9"/>
    <w:rsid w:val="008A6734"/>
    <w:rsid w:val="008B4183"/>
    <w:rsid w:val="008B4F01"/>
    <w:rsid w:val="008B5BC8"/>
    <w:rsid w:val="008B5BE9"/>
    <w:rsid w:val="008B7C8F"/>
    <w:rsid w:val="008C1E61"/>
    <w:rsid w:val="008D2804"/>
    <w:rsid w:val="008E4863"/>
    <w:rsid w:val="008E7A18"/>
    <w:rsid w:val="00905E14"/>
    <w:rsid w:val="009151AE"/>
    <w:rsid w:val="00930FE0"/>
    <w:rsid w:val="00934DA0"/>
    <w:rsid w:val="009371CD"/>
    <w:rsid w:val="00946BE3"/>
    <w:rsid w:val="0095093B"/>
    <w:rsid w:val="00950FAB"/>
    <w:rsid w:val="00960F69"/>
    <w:rsid w:val="00962FD5"/>
    <w:rsid w:val="0097650D"/>
    <w:rsid w:val="00976CED"/>
    <w:rsid w:val="009801D0"/>
    <w:rsid w:val="00980711"/>
    <w:rsid w:val="00986973"/>
    <w:rsid w:val="00993119"/>
    <w:rsid w:val="009B43FE"/>
    <w:rsid w:val="009E10E7"/>
    <w:rsid w:val="009F7816"/>
    <w:rsid w:val="00A016C9"/>
    <w:rsid w:val="00A01AF9"/>
    <w:rsid w:val="00A03A89"/>
    <w:rsid w:val="00A0552B"/>
    <w:rsid w:val="00A06F4D"/>
    <w:rsid w:val="00A20333"/>
    <w:rsid w:val="00A227CE"/>
    <w:rsid w:val="00A34C10"/>
    <w:rsid w:val="00A34F17"/>
    <w:rsid w:val="00A36D7D"/>
    <w:rsid w:val="00A37FAC"/>
    <w:rsid w:val="00A4071D"/>
    <w:rsid w:val="00A40835"/>
    <w:rsid w:val="00A42EA3"/>
    <w:rsid w:val="00A43F50"/>
    <w:rsid w:val="00A4486C"/>
    <w:rsid w:val="00A46B9F"/>
    <w:rsid w:val="00A537F6"/>
    <w:rsid w:val="00A65A30"/>
    <w:rsid w:val="00A82BF1"/>
    <w:rsid w:val="00A906E5"/>
    <w:rsid w:val="00A94D6A"/>
    <w:rsid w:val="00A97923"/>
    <w:rsid w:val="00AA48E8"/>
    <w:rsid w:val="00AA7022"/>
    <w:rsid w:val="00AA7DEE"/>
    <w:rsid w:val="00AB1BAF"/>
    <w:rsid w:val="00AB34F5"/>
    <w:rsid w:val="00AB3D86"/>
    <w:rsid w:val="00AD089A"/>
    <w:rsid w:val="00AD5C21"/>
    <w:rsid w:val="00AE311A"/>
    <w:rsid w:val="00AE3274"/>
    <w:rsid w:val="00AE653E"/>
    <w:rsid w:val="00AE79B3"/>
    <w:rsid w:val="00AF4186"/>
    <w:rsid w:val="00AF643D"/>
    <w:rsid w:val="00B03C9C"/>
    <w:rsid w:val="00B05C99"/>
    <w:rsid w:val="00B07DC5"/>
    <w:rsid w:val="00B10575"/>
    <w:rsid w:val="00B1318F"/>
    <w:rsid w:val="00B2355D"/>
    <w:rsid w:val="00B25F19"/>
    <w:rsid w:val="00B300F1"/>
    <w:rsid w:val="00B32723"/>
    <w:rsid w:val="00B3383A"/>
    <w:rsid w:val="00B35624"/>
    <w:rsid w:val="00B35DC6"/>
    <w:rsid w:val="00B51409"/>
    <w:rsid w:val="00B70501"/>
    <w:rsid w:val="00B70C43"/>
    <w:rsid w:val="00B74BA5"/>
    <w:rsid w:val="00B76200"/>
    <w:rsid w:val="00B77261"/>
    <w:rsid w:val="00B82E37"/>
    <w:rsid w:val="00B87372"/>
    <w:rsid w:val="00BB196B"/>
    <w:rsid w:val="00BB196C"/>
    <w:rsid w:val="00BC08E8"/>
    <w:rsid w:val="00BC7328"/>
    <w:rsid w:val="00BC788F"/>
    <w:rsid w:val="00BD0C61"/>
    <w:rsid w:val="00BD14E0"/>
    <w:rsid w:val="00BD212F"/>
    <w:rsid w:val="00BD754A"/>
    <w:rsid w:val="00BE354E"/>
    <w:rsid w:val="00BE473F"/>
    <w:rsid w:val="00BE6462"/>
    <w:rsid w:val="00BE7D0B"/>
    <w:rsid w:val="00BF182B"/>
    <w:rsid w:val="00BF7276"/>
    <w:rsid w:val="00BF796B"/>
    <w:rsid w:val="00C02FDA"/>
    <w:rsid w:val="00C06474"/>
    <w:rsid w:val="00C067AC"/>
    <w:rsid w:val="00C127E9"/>
    <w:rsid w:val="00C202DE"/>
    <w:rsid w:val="00C2646B"/>
    <w:rsid w:val="00C30863"/>
    <w:rsid w:val="00C34752"/>
    <w:rsid w:val="00C353D6"/>
    <w:rsid w:val="00C358B5"/>
    <w:rsid w:val="00C42B43"/>
    <w:rsid w:val="00C46739"/>
    <w:rsid w:val="00C51935"/>
    <w:rsid w:val="00C53306"/>
    <w:rsid w:val="00C569AB"/>
    <w:rsid w:val="00C5766E"/>
    <w:rsid w:val="00C63855"/>
    <w:rsid w:val="00C6471B"/>
    <w:rsid w:val="00C66A18"/>
    <w:rsid w:val="00C66E3F"/>
    <w:rsid w:val="00C80B79"/>
    <w:rsid w:val="00C816F8"/>
    <w:rsid w:val="00C9147F"/>
    <w:rsid w:val="00C91E73"/>
    <w:rsid w:val="00C93C9F"/>
    <w:rsid w:val="00C973E0"/>
    <w:rsid w:val="00CA6A62"/>
    <w:rsid w:val="00CB0526"/>
    <w:rsid w:val="00CB0D22"/>
    <w:rsid w:val="00CB0FFF"/>
    <w:rsid w:val="00CC2D5D"/>
    <w:rsid w:val="00CE4853"/>
    <w:rsid w:val="00CE497E"/>
    <w:rsid w:val="00CE6C02"/>
    <w:rsid w:val="00D048DA"/>
    <w:rsid w:val="00D06DD8"/>
    <w:rsid w:val="00D07B14"/>
    <w:rsid w:val="00D110C4"/>
    <w:rsid w:val="00D111EF"/>
    <w:rsid w:val="00D118BD"/>
    <w:rsid w:val="00D14700"/>
    <w:rsid w:val="00D16122"/>
    <w:rsid w:val="00D1688D"/>
    <w:rsid w:val="00D3487E"/>
    <w:rsid w:val="00D35214"/>
    <w:rsid w:val="00D3759B"/>
    <w:rsid w:val="00D4307E"/>
    <w:rsid w:val="00D50981"/>
    <w:rsid w:val="00D5141E"/>
    <w:rsid w:val="00D56D49"/>
    <w:rsid w:val="00D650BE"/>
    <w:rsid w:val="00D73B75"/>
    <w:rsid w:val="00D75342"/>
    <w:rsid w:val="00D83E68"/>
    <w:rsid w:val="00D83ECA"/>
    <w:rsid w:val="00D856DB"/>
    <w:rsid w:val="00D95BE6"/>
    <w:rsid w:val="00D95F18"/>
    <w:rsid w:val="00DA3E9A"/>
    <w:rsid w:val="00DB6A98"/>
    <w:rsid w:val="00DC0640"/>
    <w:rsid w:val="00DC4906"/>
    <w:rsid w:val="00DD0556"/>
    <w:rsid w:val="00DD2093"/>
    <w:rsid w:val="00DD4EA2"/>
    <w:rsid w:val="00DD5647"/>
    <w:rsid w:val="00DD614B"/>
    <w:rsid w:val="00DE59EF"/>
    <w:rsid w:val="00DF150B"/>
    <w:rsid w:val="00DF16D6"/>
    <w:rsid w:val="00DF45FD"/>
    <w:rsid w:val="00DF4ACB"/>
    <w:rsid w:val="00DF532B"/>
    <w:rsid w:val="00DF5AE9"/>
    <w:rsid w:val="00E031B9"/>
    <w:rsid w:val="00E04C64"/>
    <w:rsid w:val="00E20A77"/>
    <w:rsid w:val="00E22343"/>
    <w:rsid w:val="00E237F0"/>
    <w:rsid w:val="00E25DA1"/>
    <w:rsid w:val="00E27705"/>
    <w:rsid w:val="00E37B01"/>
    <w:rsid w:val="00E405B2"/>
    <w:rsid w:val="00E42313"/>
    <w:rsid w:val="00E4422F"/>
    <w:rsid w:val="00E52532"/>
    <w:rsid w:val="00E7044C"/>
    <w:rsid w:val="00E829C7"/>
    <w:rsid w:val="00E87432"/>
    <w:rsid w:val="00E91FBA"/>
    <w:rsid w:val="00E92AB9"/>
    <w:rsid w:val="00E92DD4"/>
    <w:rsid w:val="00E93A1C"/>
    <w:rsid w:val="00E95C85"/>
    <w:rsid w:val="00E9718A"/>
    <w:rsid w:val="00EA00D1"/>
    <w:rsid w:val="00EA126C"/>
    <w:rsid w:val="00EA1E30"/>
    <w:rsid w:val="00EB5828"/>
    <w:rsid w:val="00EC334A"/>
    <w:rsid w:val="00EC33CE"/>
    <w:rsid w:val="00EC7FC3"/>
    <w:rsid w:val="00ED1D3D"/>
    <w:rsid w:val="00ED721A"/>
    <w:rsid w:val="00EE35CE"/>
    <w:rsid w:val="00EE7661"/>
    <w:rsid w:val="00EF213D"/>
    <w:rsid w:val="00EF6D81"/>
    <w:rsid w:val="00F1223D"/>
    <w:rsid w:val="00F1310D"/>
    <w:rsid w:val="00F171D9"/>
    <w:rsid w:val="00F202B1"/>
    <w:rsid w:val="00F20F01"/>
    <w:rsid w:val="00F22895"/>
    <w:rsid w:val="00F270FF"/>
    <w:rsid w:val="00F27ACC"/>
    <w:rsid w:val="00F3770A"/>
    <w:rsid w:val="00F432F0"/>
    <w:rsid w:val="00F443A9"/>
    <w:rsid w:val="00F45051"/>
    <w:rsid w:val="00F700E3"/>
    <w:rsid w:val="00F70B95"/>
    <w:rsid w:val="00F73B70"/>
    <w:rsid w:val="00F81085"/>
    <w:rsid w:val="00F84093"/>
    <w:rsid w:val="00F877EA"/>
    <w:rsid w:val="00F94620"/>
    <w:rsid w:val="00FA23EF"/>
    <w:rsid w:val="00FA5E49"/>
    <w:rsid w:val="00FA75B3"/>
    <w:rsid w:val="00FB4656"/>
    <w:rsid w:val="00FC2B0E"/>
    <w:rsid w:val="00FD217A"/>
    <w:rsid w:val="00FD450C"/>
    <w:rsid w:val="00FE5523"/>
    <w:rsid w:val="00FE57C3"/>
    <w:rsid w:val="00FE7014"/>
    <w:rsid w:val="00FF0DDE"/>
    <w:rsid w:val="00FF52CD"/>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7D18ED"/>
  <w15:docId w15:val="{BC4E1398-3A65-4FD6-A1B8-6724E6B3F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6"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6" w:unhideWhenUsed="1"/>
    <w:lsdException w:name="List Bullet 3" w:semiHidden="1" w:uiPriority="6" w:unhideWhenUsed="1"/>
    <w:lsdException w:name="List Bullet 4" w:semiHidden="1" w:uiPriority="6" w:unhideWhenUsed="1"/>
    <w:lsdException w:name="List Bullet 5" w:semiHidden="1" w:uiPriority="6"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5" w:unhideWhenUsed="1" w:qFormat="1"/>
    <w:lsdException w:name="Signature" w:semiHidden="1"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4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6A2D"/>
    <w:pPr>
      <w:spacing w:after="160" w:line="259" w:lineRule="auto"/>
    </w:pPr>
    <w:rPr>
      <w:rFonts w:ascii="Arial" w:hAnsi="Arial"/>
      <w:sz w:val="20"/>
    </w:rPr>
  </w:style>
  <w:style w:type="paragraph" w:styleId="Titre1">
    <w:name w:val="heading 1"/>
    <w:basedOn w:val="Normal"/>
    <w:next w:val="Normal"/>
    <w:link w:val="Titre1Car"/>
    <w:qFormat/>
    <w:rsid w:val="006F2216"/>
    <w:pPr>
      <w:keepNext/>
      <w:keepLines/>
      <w:numPr>
        <w:numId w:val="7"/>
      </w:numPr>
      <w:spacing w:before="240" w:after="240"/>
      <w:outlineLvl w:val="0"/>
    </w:pPr>
    <w:rPr>
      <w:rFonts w:asciiTheme="majorHAnsi" w:eastAsiaTheme="majorEastAsia" w:hAnsiTheme="majorHAnsi" w:cstheme="majorBidi"/>
      <w:color w:val="365F91" w:themeColor="accent1" w:themeShade="BF"/>
      <w:sz w:val="32"/>
      <w:szCs w:val="32"/>
    </w:rPr>
  </w:style>
  <w:style w:type="paragraph" w:styleId="Titre2">
    <w:name w:val="heading 2"/>
    <w:basedOn w:val="Normal"/>
    <w:next w:val="Normal"/>
    <w:link w:val="Titre2Car"/>
    <w:unhideWhenUsed/>
    <w:qFormat/>
    <w:rsid w:val="00C51935"/>
    <w:pPr>
      <w:numPr>
        <w:ilvl w:val="1"/>
        <w:numId w:val="7"/>
      </w:numPr>
      <w:spacing w:before="120" w:after="120" w:line="240" w:lineRule="auto"/>
      <w:outlineLvl w:val="1"/>
    </w:pPr>
    <w:rPr>
      <w:rFonts w:ascii="Century Gothic" w:eastAsia="Times New Roman" w:hAnsi="Century Gothic" w:cs="Calibri"/>
      <w:color w:val="0070C0"/>
      <w:sz w:val="24"/>
      <w:szCs w:val="24"/>
      <w:lang w:eastAsia="fr-FR"/>
    </w:rPr>
  </w:style>
  <w:style w:type="paragraph" w:styleId="Titre3">
    <w:name w:val="heading 3"/>
    <w:basedOn w:val="Normal"/>
    <w:next w:val="Normal"/>
    <w:link w:val="Titre3Car"/>
    <w:unhideWhenUsed/>
    <w:qFormat/>
    <w:rsid w:val="002657AF"/>
    <w:pPr>
      <w:numPr>
        <w:ilvl w:val="2"/>
        <w:numId w:val="7"/>
      </w:numPr>
      <w:tabs>
        <w:tab w:val="left" w:pos="426"/>
      </w:tabs>
      <w:spacing w:before="120" w:after="120" w:line="240" w:lineRule="auto"/>
      <w:jc w:val="both"/>
      <w:outlineLvl w:val="2"/>
    </w:pPr>
    <w:rPr>
      <w:rFonts w:ascii="Century Gothic" w:eastAsia="Times New Roman" w:hAnsi="Century Gothic" w:cs="Calibri"/>
      <w:b/>
      <w:i/>
      <w:color w:val="0070C0"/>
      <w:szCs w:val="20"/>
      <w:lang w:val="fr-BE" w:eastAsia="fr-FR"/>
    </w:rPr>
  </w:style>
  <w:style w:type="paragraph" w:styleId="Titre4">
    <w:name w:val="heading 4"/>
    <w:basedOn w:val="Titre3"/>
    <w:next w:val="Normal"/>
    <w:link w:val="Titre4Car"/>
    <w:unhideWhenUsed/>
    <w:qFormat/>
    <w:rsid w:val="00AB34F5"/>
    <w:pPr>
      <w:numPr>
        <w:ilvl w:val="3"/>
      </w:numPr>
      <w:ind w:left="862" w:hanging="142"/>
      <w:outlineLvl w:val="3"/>
    </w:pPr>
    <w:rPr>
      <w:rFonts w:eastAsiaTheme="minorHAnsi"/>
      <w:b w:val="0"/>
      <w:u w:val="single"/>
    </w:rPr>
  </w:style>
  <w:style w:type="paragraph" w:styleId="Titre5">
    <w:name w:val="heading 5"/>
    <w:basedOn w:val="Titre4"/>
    <w:next w:val="Normal"/>
    <w:link w:val="Titre5Car"/>
    <w:unhideWhenUsed/>
    <w:qFormat/>
    <w:rsid w:val="00993119"/>
    <w:pPr>
      <w:numPr>
        <w:ilvl w:val="4"/>
      </w:numPr>
      <w:outlineLvl w:val="4"/>
    </w:pPr>
    <w:rPr>
      <w:color w:val="auto"/>
      <w:sz w:val="18"/>
    </w:rPr>
  </w:style>
  <w:style w:type="paragraph" w:styleId="Titre6">
    <w:name w:val="heading 6"/>
    <w:basedOn w:val="Normal"/>
    <w:next w:val="Normal"/>
    <w:link w:val="Titre6Car"/>
    <w:unhideWhenUsed/>
    <w:qFormat/>
    <w:rsid w:val="00993119"/>
    <w:pPr>
      <w:keepNext/>
      <w:keepLines/>
      <w:numPr>
        <w:ilvl w:val="5"/>
        <w:numId w:val="7"/>
      </w:numPr>
      <w:spacing w:before="200" w:after="0" w:line="264" w:lineRule="auto"/>
      <w:jc w:val="center"/>
      <w:outlineLvl w:val="5"/>
    </w:pPr>
    <w:rPr>
      <w:rFonts w:ascii="Garamond" w:eastAsia="Times New Roman" w:hAnsi="Garamond" w:cs="Times New Roman"/>
      <w:i/>
      <w:iCs/>
      <w:color w:val="000000"/>
      <w:sz w:val="21"/>
      <w:szCs w:val="20"/>
      <w:lang w:eastAsia="fr-FR"/>
    </w:rPr>
  </w:style>
  <w:style w:type="paragraph" w:styleId="Titre7">
    <w:name w:val="heading 7"/>
    <w:basedOn w:val="Normal"/>
    <w:next w:val="Normal"/>
    <w:link w:val="Titre7Car"/>
    <w:unhideWhenUsed/>
    <w:qFormat/>
    <w:rsid w:val="00993119"/>
    <w:pPr>
      <w:keepNext/>
      <w:keepLines/>
      <w:numPr>
        <w:ilvl w:val="6"/>
        <w:numId w:val="7"/>
      </w:numPr>
      <w:spacing w:before="200" w:after="0" w:line="264" w:lineRule="auto"/>
      <w:jc w:val="center"/>
      <w:outlineLvl w:val="6"/>
    </w:pPr>
    <w:rPr>
      <w:rFonts w:ascii="Garamond" w:eastAsia="Times New Roman" w:hAnsi="Garamond" w:cs="Times New Roman"/>
      <w:i/>
      <w:iCs/>
      <w:color w:val="A7B789"/>
      <w:sz w:val="21"/>
      <w:szCs w:val="20"/>
      <w:lang w:eastAsia="fr-FR"/>
    </w:rPr>
  </w:style>
  <w:style w:type="paragraph" w:styleId="Titre8">
    <w:name w:val="heading 8"/>
    <w:basedOn w:val="Normal"/>
    <w:next w:val="Normal"/>
    <w:link w:val="Titre8Car"/>
    <w:unhideWhenUsed/>
    <w:qFormat/>
    <w:rsid w:val="00993119"/>
    <w:pPr>
      <w:keepNext/>
      <w:keepLines/>
      <w:numPr>
        <w:ilvl w:val="7"/>
        <w:numId w:val="7"/>
      </w:numPr>
      <w:spacing w:before="200" w:after="0" w:line="264" w:lineRule="auto"/>
      <w:jc w:val="center"/>
      <w:outlineLvl w:val="7"/>
    </w:pPr>
    <w:rPr>
      <w:rFonts w:ascii="Garamond" w:eastAsia="Times New Roman" w:hAnsi="Garamond" w:cs="Times New Roman"/>
      <w:color w:val="000000"/>
      <w:szCs w:val="20"/>
      <w:lang w:eastAsia="fr-FR"/>
    </w:rPr>
  </w:style>
  <w:style w:type="paragraph" w:styleId="Titre9">
    <w:name w:val="heading 9"/>
    <w:basedOn w:val="Normal"/>
    <w:next w:val="Normal"/>
    <w:link w:val="Titre9Car"/>
    <w:unhideWhenUsed/>
    <w:qFormat/>
    <w:rsid w:val="00993119"/>
    <w:pPr>
      <w:keepNext/>
      <w:keepLines/>
      <w:numPr>
        <w:ilvl w:val="8"/>
        <w:numId w:val="7"/>
      </w:numPr>
      <w:spacing w:before="200" w:after="0" w:line="264" w:lineRule="auto"/>
      <w:jc w:val="center"/>
      <w:outlineLvl w:val="8"/>
    </w:pPr>
    <w:rPr>
      <w:rFonts w:ascii="Garamond" w:eastAsia="Times New Roman" w:hAnsi="Garamond" w:cs="Times New Roman"/>
      <w:i/>
      <w:iCs/>
      <w:color w:val="00000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584267"/>
    <w:pPr>
      <w:tabs>
        <w:tab w:val="center" w:pos="4536"/>
        <w:tab w:val="right" w:pos="9072"/>
      </w:tabs>
      <w:spacing w:after="0" w:line="240" w:lineRule="auto"/>
    </w:pPr>
  </w:style>
  <w:style w:type="character" w:customStyle="1" w:styleId="En-tteCar">
    <w:name w:val="En-tête Car"/>
    <w:basedOn w:val="Policepardfaut"/>
    <w:link w:val="En-tte"/>
    <w:uiPriority w:val="99"/>
    <w:rsid w:val="00584267"/>
  </w:style>
  <w:style w:type="paragraph" w:styleId="Pieddepage">
    <w:name w:val="footer"/>
    <w:basedOn w:val="Normal"/>
    <w:link w:val="PieddepageCar"/>
    <w:uiPriority w:val="99"/>
    <w:unhideWhenUsed/>
    <w:rsid w:val="0058426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84267"/>
  </w:style>
  <w:style w:type="paragraph" w:customStyle="1" w:styleId="2TEXTENORMA">
    <w:name w:val="2 TEXTE NORMA"/>
    <w:next w:val="Normal"/>
    <w:link w:val="2TEXTENORMACar"/>
    <w:autoRedefine/>
    <w:rsid w:val="00584267"/>
    <w:pPr>
      <w:spacing w:after="120" w:line="259" w:lineRule="auto"/>
    </w:pPr>
    <w:rPr>
      <w:rFonts w:ascii="Arial" w:hAnsi="Arial" w:cs="Arial"/>
      <w:noProof/>
      <w:sz w:val="20"/>
      <w:szCs w:val="20"/>
    </w:rPr>
  </w:style>
  <w:style w:type="character" w:customStyle="1" w:styleId="2TEXTENORMACar">
    <w:name w:val="2 TEXTE NORMA Car"/>
    <w:basedOn w:val="Policepardfaut"/>
    <w:link w:val="2TEXTENORMA"/>
    <w:rsid w:val="00584267"/>
    <w:rPr>
      <w:rFonts w:ascii="Arial" w:hAnsi="Arial" w:cs="Arial"/>
      <w:noProof/>
      <w:sz w:val="20"/>
      <w:szCs w:val="20"/>
    </w:rPr>
  </w:style>
  <w:style w:type="paragraph" w:customStyle="1" w:styleId="1Madame">
    <w:name w:val="1Madame"/>
    <w:aliases w:val="Monsieur"/>
    <w:next w:val="Normal"/>
    <w:link w:val="1MadameCar"/>
    <w:autoRedefine/>
    <w:rsid w:val="005C7ED0"/>
    <w:pPr>
      <w:spacing w:before="2400" w:after="480" w:line="259" w:lineRule="auto"/>
    </w:pPr>
    <w:rPr>
      <w:rFonts w:ascii="Arial" w:hAnsi="Arial" w:cs="Arial"/>
      <w:noProof/>
      <w:sz w:val="20"/>
      <w:szCs w:val="20"/>
    </w:rPr>
  </w:style>
  <w:style w:type="character" w:customStyle="1" w:styleId="1MadameCar">
    <w:name w:val="1Madame Car"/>
    <w:aliases w:val="Monsieur Car"/>
    <w:basedOn w:val="Policepardfaut"/>
    <w:link w:val="1Madame"/>
    <w:rsid w:val="005C7ED0"/>
    <w:rPr>
      <w:rFonts w:ascii="Arial" w:hAnsi="Arial" w:cs="Arial"/>
      <w:noProof/>
      <w:sz w:val="20"/>
      <w:szCs w:val="20"/>
    </w:rPr>
  </w:style>
  <w:style w:type="paragraph" w:customStyle="1" w:styleId="3SIGNATURE">
    <w:name w:val="3 SIGNATURE"/>
    <w:next w:val="2TEXTENORMA"/>
    <w:link w:val="3SIGNATURECar"/>
    <w:autoRedefine/>
    <w:rsid w:val="00584267"/>
    <w:pPr>
      <w:spacing w:after="360" w:line="259" w:lineRule="auto"/>
      <w:ind w:firstLine="4111"/>
    </w:pPr>
    <w:rPr>
      <w:rFonts w:ascii="Arial" w:hAnsi="Arial" w:cs="Arial"/>
      <w:sz w:val="20"/>
      <w:szCs w:val="20"/>
    </w:rPr>
  </w:style>
  <w:style w:type="character" w:customStyle="1" w:styleId="3SIGNATURECar">
    <w:name w:val="3 SIGNATURE Car"/>
    <w:basedOn w:val="Policepardfaut"/>
    <w:link w:val="3SIGNATURE"/>
    <w:rsid w:val="00584267"/>
    <w:rPr>
      <w:rFonts w:ascii="Arial" w:hAnsi="Arial" w:cs="Arial"/>
      <w:sz w:val="20"/>
      <w:szCs w:val="20"/>
    </w:rPr>
  </w:style>
  <w:style w:type="paragraph" w:customStyle="1" w:styleId="4SUITESIGNATURE">
    <w:name w:val="4 SUITE SIGNATURE"/>
    <w:next w:val="2TEXTENORMA"/>
    <w:link w:val="4SUITESIGNATURECar"/>
    <w:autoRedefine/>
    <w:rsid w:val="00584267"/>
    <w:pPr>
      <w:spacing w:after="0" w:line="259" w:lineRule="auto"/>
      <w:ind w:firstLine="4111"/>
    </w:pPr>
    <w:rPr>
      <w:rFonts w:ascii="Arial" w:hAnsi="Arial" w:cs="Arial"/>
      <w:sz w:val="20"/>
      <w:szCs w:val="20"/>
    </w:rPr>
  </w:style>
  <w:style w:type="character" w:customStyle="1" w:styleId="4SUITESIGNATURECar">
    <w:name w:val="4 SUITE SIGNATURE Car"/>
    <w:basedOn w:val="Policepardfaut"/>
    <w:link w:val="4SUITESIGNATURE"/>
    <w:rsid w:val="00584267"/>
    <w:rPr>
      <w:rFonts w:ascii="Arial" w:hAnsi="Arial" w:cs="Arial"/>
      <w:sz w:val="20"/>
      <w:szCs w:val="20"/>
    </w:rPr>
  </w:style>
  <w:style w:type="character" w:styleId="Lienhypertexte">
    <w:name w:val="Hyperlink"/>
    <w:uiPriority w:val="99"/>
    <w:rsid w:val="000B4395"/>
    <w:rPr>
      <w:color w:val="0000FF"/>
      <w:u w:val="single"/>
    </w:rPr>
  </w:style>
  <w:style w:type="character" w:customStyle="1" w:styleId="Titre1Car">
    <w:name w:val="Titre 1 Car"/>
    <w:basedOn w:val="Policepardfaut"/>
    <w:link w:val="Titre1"/>
    <w:rsid w:val="006F2216"/>
    <w:rPr>
      <w:rFonts w:asciiTheme="majorHAnsi" w:eastAsiaTheme="majorEastAsia" w:hAnsiTheme="majorHAnsi" w:cstheme="majorBidi"/>
      <w:color w:val="365F91" w:themeColor="accent1" w:themeShade="BF"/>
      <w:sz w:val="32"/>
      <w:szCs w:val="32"/>
    </w:rPr>
  </w:style>
  <w:style w:type="paragraph" w:styleId="Titre">
    <w:name w:val="Title"/>
    <w:aliases w:val="Titre 22"/>
    <w:basedOn w:val="Normal"/>
    <w:next w:val="Normal"/>
    <w:link w:val="TitreCar"/>
    <w:uiPriority w:val="10"/>
    <w:qFormat/>
    <w:rsid w:val="00BF182B"/>
    <w:pPr>
      <w:numPr>
        <w:numId w:val="60"/>
      </w:numPr>
      <w:spacing w:after="0" w:line="240" w:lineRule="auto"/>
      <w:ind w:left="714" w:hanging="357"/>
      <w:contextualSpacing/>
    </w:pPr>
    <w:rPr>
      <w:rFonts w:asciiTheme="majorHAnsi" w:eastAsiaTheme="majorEastAsia" w:hAnsiTheme="majorHAnsi" w:cstheme="majorBidi"/>
      <w:spacing w:val="-10"/>
      <w:kern w:val="28"/>
      <w:sz w:val="56"/>
      <w:szCs w:val="56"/>
      <w:lang w:val="fr-BE" w:eastAsia="fr-FR"/>
    </w:rPr>
  </w:style>
  <w:style w:type="character" w:customStyle="1" w:styleId="TitreCar">
    <w:name w:val="Titre Car"/>
    <w:aliases w:val="Titre 22 Car"/>
    <w:basedOn w:val="Policepardfaut"/>
    <w:link w:val="Titre"/>
    <w:uiPriority w:val="10"/>
    <w:rsid w:val="00BF182B"/>
    <w:rPr>
      <w:rFonts w:asciiTheme="majorHAnsi" w:eastAsiaTheme="majorEastAsia" w:hAnsiTheme="majorHAnsi" w:cstheme="majorBidi"/>
      <w:spacing w:val="-10"/>
      <w:kern w:val="28"/>
      <w:sz w:val="56"/>
      <w:szCs w:val="56"/>
      <w:lang w:val="fr-BE" w:eastAsia="fr-FR"/>
    </w:rPr>
  </w:style>
  <w:style w:type="character" w:customStyle="1" w:styleId="Titre2Car">
    <w:name w:val="Titre 2 Car"/>
    <w:basedOn w:val="Policepardfaut"/>
    <w:link w:val="Titre2"/>
    <w:rsid w:val="00C51935"/>
    <w:rPr>
      <w:rFonts w:ascii="Century Gothic" w:eastAsia="Times New Roman" w:hAnsi="Century Gothic" w:cs="Calibri"/>
      <w:color w:val="0070C0"/>
      <w:sz w:val="24"/>
      <w:szCs w:val="24"/>
      <w:lang w:eastAsia="fr-FR"/>
    </w:rPr>
  </w:style>
  <w:style w:type="character" w:customStyle="1" w:styleId="Titre3Car">
    <w:name w:val="Titre 3 Car"/>
    <w:basedOn w:val="Policepardfaut"/>
    <w:link w:val="Titre3"/>
    <w:rsid w:val="002657AF"/>
    <w:rPr>
      <w:rFonts w:ascii="Century Gothic" w:eastAsia="Times New Roman" w:hAnsi="Century Gothic" w:cs="Calibri"/>
      <w:b/>
      <w:i/>
      <w:color w:val="0070C0"/>
      <w:sz w:val="20"/>
      <w:szCs w:val="20"/>
      <w:lang w:val="fr-BE" w:eastAsia="fr-FR"/>
    </w:rPr>
  </w:style>
  <w:style w:type="character" w:customStyle="1" w:styleId="Titre4Car">
    <w:name w:val="Titre 4 Car"/>
    <w:basedOn w:val="Policepardfaut"/>
    <w:link w:val="Titre4"/>
    <w:rsid w:val="00AB34F5"/>
    <w:rPr>
      <w:rFonts w:ascii="Century Gothic" w:hAnsi="Century Gothic" w:cs="Calibri"/>
      <w:i/>
      <w:color w:val="0070C0"/>
      <w:sz w:val="20"/>
      <w:szCs w:val="20"/>
      <w:u w:val="single"/>
      <w:lang w:val="fr-BE" w:eastAsia="fr-FR"/>
    </w:rPr>
  </w:style>
  <w:style w:type="character" w:customStyle="1" w:styleId="Titre5Car">
    <w:name w:val="Titre 5 Car"/>
    <w:basedOn w:val="Policepardfaut"/>
    <w:link w:val="Titre5"/>
    <w:rsid w:val="00993119"/>
    <w:rPr>
      <w:rFonts w:ascii="Century Gothic" w:hAnsi="Century Gothic" w:cs="Calibri"/>
      <w:i/>
      <w:sz w:val="18"/>
      <w:szCs w:val="20"/>
      <w:u w:val="single"/>
      <w:lang w:val="fr-BE" w:eastAsia="fr-FR"/>
    </w:rPr>
  </w:style>
  <w:style w:type="character" w:customStyle="1" w:styleId="Titre6Car">
    <w:name w:val="Titre 6 Car"/>
    <w:basedOn w:val="Policepardfaut"/>
    <w:link w:val="Titre6"/>
    <w:rsid w:val="00993119"/>
    <w:rPr>
      <w:rFonts w:ascii="Garamond" w:eastAsia="Times New Roman" w:hAnsi="Garamond" w:cs="Times New Roman"/>
      <w:i/>
      <w:iCs/>
      <w:color w:val="000000"/>
      <w:sz w:val="21"/>
      <w:szCs w:val="20"/>
      <w:lang w:eastAsia="fr-FR"/>
    </w:rPr>
  </w:style>
  <w:style w:type="character" w:customStyle="1" w:styleId="Titre7Car">
    <w:name w:val="Titre 7 Car"/>
    <w:basedOn w:val="Policepardfaut"/>
    <w:link w:val="Titre7"/>
    <w:rsid w:val="00993119"/>
    <w:rPr>
      <w:rFonts w:ascii="Garamond" w:eastAsia="Times New Roman" w:hAnsi="Garamond" w:cs="Times New Roman"/>
      <w:i/>
      <w:iCs/>
      <w:color w:val="A7B789"/>
      <w:sz w:val="21"/>
      <w:szCs w:val="20"/>
      <w:lang w:eastAsia="fr-FR"/>
    </w:rPr>
  </w:style>
  <w:style w:type="character" w:customStyle="1" w:styleId="Titre8Car">
    <w:name w:val="Titre 8 Car"/>
    <w:basedOn w:val="Policepardfaut"/>
    <w:link w:val="Titre8"/>
    <w:rsid w:val="00993119"/>
    <w:rPr>
      <w:rFonts w:ascii="Garamond" w:eastAsia="Times New Roman" w:hAnsi="Garamond" w:cs="Times New Roman"/>
      <w:color w:val="000000"/>
      <w:sz w:val="20"/>
      <w:szCs w:val="20"/>
      <w:lang w:eastAsia="fr-FR"/>
    </w:rPr>
  </w:style>
  <w:style w:type="character" w:customStyle="1" w:styleId="Titre9Car">
    <w:name w:val="Titre 9 Car"/>
    <w:basedOn w:val="Policepardfaut"/>
    <w:link w:val="Titre9"/>
    <w:rsid w:val="00993119"/>
    <w:rPr>
      <w:rFonts w:ascii="Garamond" w:eastAsia="Times New Roman" w:hAnsi="Garamond" w:cs="Times New Roman"/>
      <w:i/>
      <w:iCs/>
      <w:color w:val="000000"/>
      <w:sz w:val="20"/>
      <w:szCs w:val="20"/>
      <w:lang w:eastAsia="fr-FR"/>
    </w:rPr>
  </w:style>
  <w:style w:type="character" w:styleId="lev">
    <w:name w:val="Strong"/>
    <w:uiPriority w:val="22"/>
    <w:qFormat/>
    <w:rsid w:val="00993119"/>
    <w:rPr>
      <w:b/>
      <w:bCs/>
    </w:rPr>
  </w:style>
  <w:style w:type="character" w:styleId="Accentuation">
    <w:name w:val="Emphasis"/>
    <w:uiPriority w:val="20"/>
    <w:qFormat/>
    <w:rsid w:val="00993119"/>
    <w:rPr>
      <w:b/>
      <w:i/>
      <w:iCs/>
      <w:color w:val="6F6F74"/>
    </w:rPr>
  </w:style>
  <w:style w:type="character" w:customStyle="1" w:styleId="CaractrederfrenceIntense">
    <w:name w:val="Caractère de référence Intense"/>
    <w:uiPriority w:val="32"/>
    <w:rsid w:val="00993119"/>
    <w:rPr>
      <w:rFonts w:cs="Times New Roman"/>
      <w:b/>
      <w:color w:val="000000"/>
      <w:szCs w:val="20"/>
      <w:u w:val="single"/>
    </w:rPr>
  </w:style>
  <w:style w:type="character" w:customStyle="1" w:styleId="CaractrederfrenceDiscret">
    <w:name w:val="Caractère de référence Discret"/>
    <w:uiPriority w:val="31"/>
    <w:rsid w:val="00993119"/>
    <w:rPr>
      <w:rFonts w:cs="Times New Roman"/>
      <w:color w:val="000000"/>
      <w:szCs w:val="20"/>
      <w:u w:val="single"/>
    </w:rPr>
  </w:style>
  <w:style w:type="character" w:customStyle="1" w:styleId="Caractredetitredulivre">
    <w:name w:val="Caractère de titre du livre"/>
    <w:uiPriority w:val="33"/>
    <w:rsid w:val="00993119"/>
    <w:rPr>
      <w:rFonts w:ascii="Garamond" w:hAnsi="Garamond" w:cs="Times New Roman"/>
      <w:b/>
      <w:i/>
      <w:color w:val="000000"/>
      <w:szCs w:val="20"/>
    </w:rPr>
  </w:style>
  <w:style w:type="character" w:customStyle="1" w:styleId="CaractreEmphaseintense">
    <w:name w:val="Caractère Emphase intense"/>
    <w:uiPriority w:val="21"/>
    <w:rsid w:val="00993119"/>
    <w:rPr>
      <w:rFonts w:cs="Times New Roman"/>
      <w:b/>
      <w:i/>
      <w:color w:val="000000"/>
      <w:szCs w:val="20"/>
    </w:rPr>
  </w:style>
  <w:style w:type="character" w:customStyle="1" w:styleId="Caractredaccentuationdiscret">
    <w:name w:val="Caractère d’accentuation discret"/>
    <w:uiPriority w:val="19"/>
    <w:rsid w:val="00993119"/>
    <w:rPr>
      <w:rFonts w:cs="Times New Roman"/>
      <w:i/>
      <w:color w:val="000000"/>
      <w:szCs w:val="20"/>
    </w:rPr>
  </w:style>
  <w:style w:type="paragraph" w:styleId="Citation">
    <w:name w:val="Quote"/>
    <w:basedOn w:val="Normal"/>
    <w:next w:val="Normal"/>
    <w:link w:val="CitationCar"/>
    <w:uiPriority w:val="29"/>
    <w:qFormat/>
    <w:rsid w:val="00993119"/>
    <w:pPr>
      <w:pBdr>
        <w:top w:val="single" w:sz="12" w:space="4" w:color="6F6F74"/>
        <w:bottom w:val="double" w:sz="18" w:space="4" w:color="6F6F74"/>
      </w:pBdr>
      <w:spacing w:after="0" w:line="420" w:lineRule="auto"/>
      <w:jc w:val="both"/>
    </w:pPr>
    <w:rPr>
      <w:rFonts w:ascii="Garamond" w:eastAsia="Times New Roman" w:hAnsi="Garamond" w:cs="Calibri"/>
      <w:caps/>
      <w:color w:val="6F6F74"/>
      <w:spacing w:val="10"/>
      <w:szCs w:val="20"/>
      <w:lang w:eastAsia="fr-FR"/>
    </w:rPr>
  </w:style>
  <w:style w:type="character" w:customStyle="1" w:styleId="CitationCar">
    <w:name w:val="Citation Car"/>
    <w:basedOn w:val="Policepardfaut"/>
    <w:link w:val="Citation"/>
    <w:uiPriority w:val="29"/>
    <w:rsid w:val="00993119"/>
    <w:rPr>
      <w:rFonts w:ascii="Garamond" w:eastAsia="Times New Roman" w:hAnsi="Garamond" w:cs="Calibri"/>
      <w:caps/>
      <w:color w:val="6F6F74"/>
      <w:spacing w:val="10"/>
      <w:sz w:val="20"/>
      <w:szCs w:val="20"/>
      <w:lang w:eastAsia="fr-FR"/>
    </w:rPr>
  </w:style>
  <w:style w:type="paragraph" w:styleId="Citationintense">
    <w:name w:val="Intense Quote"/>
    <w:basedOn w:val="Normal"/>
    <w:next w:val="Normal"/>
    <w:link w:val="CitationintenseCar"/>
    <w:uiPriority w:val="30"/>
    <w:qFormat/>
    <w:rsid w:val="00993119"/>
    <w:pPr>
      <w:pBdr>
        <w:top w:val="thickThinSmallGap" w:sz="48" w:space="8" w:color="6F6F74"/>
        <w:left w:val="thickThinSmallGap" w:sz="48" w:space="8" w:color="6F6F74"/>
        <w:bottom w:val="thinThickSmallGap" w:sz="48" w:space="8" w:color="6F6F74"/>
        <w:right w:val="thinThickSmallGap" w:sz="48" w:space="8" w:color="6F6F74"/>
      </w:pBdr>
      <w:shd w:val="clear" w:color="auto" w:fill="6F6F74"/>
      <w:spacing w:before="120" w:after="0" w:line="360" w:lineRule="auto"/>
      <w:ind w:left="288" w:right="288"/>
      <w:jc w:val="center"/>
    </w:pPr>
    <w:rPr>
      <w:rFonts w:ascii="Garamond" w:eastAsia="Times New Roman" w:hAnsi="Garamond" w:cs="Calibri"/>
      <w:caps/>
      <w:color w:val="FFFFFF"/>
      <w:spacing w:val="6"/>
      <w:sz w:val="24"/>
      <w:szCs w:val="20"/>
      <w:lang w:eastAsia="fr-FR"/>
    </w:rPr>
  </w:style>
  <w:style w:type="character" w:customStyle="1" w:styleId="CitationintenseCar">
    <w:name w:val="Citation intense Car"/>
    <w:basedOn w:val="Policepardfaut"/>
    <w:link w:val="Citationintense"/>
    <w:uiPriority w:val="30"/>
    <w:rsid w:val="00993119"/>
    <w:rPr>
      <w:rFonts w:ascii="Garamond" w:eastAsia="Times New Roman" w:hAnsi="Garamond" w:cs="Calibri"/>
      <w:caps/>
      <w:color w:val="FFFFFF"/>
      <w:spacing w:val="6"/>
      <w:sz w:val="24"/>
      <w:szCs w:val="20"/>
      <w:shd w:val="clear" w:color="auto" w:fill="6F6F74"/>
      <w:lang w:eastAsia="fr-FR"/>
    </w:rPr>
  </w:style>
  <w:style w:type="table" w:styleId="Grilledutableau">
    <w:name w:val="Table Grid"/>
    <w:basedOn w:val="TableauNormal"/>
    <w:uiPriority w:val="59"/>
    <w:rsid w:val="00993119"/>
    <w:pPr>
      <w:spacing w:after="0" w:line="240" w:lineRule="auto"/>
    </w:pPr>
    <w:rPr>
      <w:rFonts w:ascii="Garamond" w:eastAsia="Times New Roman" w:hAnsi="Garamond" w:cs="Times New Roman"/>
      <w:sz w:val="20"/>
      <w:szCs w:val="20"/>
      <w:lang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edebulles">
    <w:name w:val="Balloon Text"/>
    <w:basedOn w:val="Normal"/>
    <w:link w:val="TextedebullesCar"/>
    <w:semiHidden/>
    <w:unhideWhenUsed/>
    <w:rsid w:val="00993119"/>
    <w:pPr>
      <w:spacing w:after="0" w:line="240" w:lineRule="auto"/>
      <w:jc w:val="both"/>
    </w:pPr>
    <w:rPr>
      <w:rFonts w:ascii="Tahoma" w:eastAsia="Times New Roman" w:hAnsi="Tahoma" w:cs="Tahoma"/>
      <w:sz w:val="16"/>
      <w:szCs w:val="16"/>
      <w:lang w:eastAsia="fr-FR"/>
    </w:rPr>
  </w:style>
  <w:style w:type="character" w:customStyle="1" w:styleId="TextedebullesCar">
    <w:name w:val="Texte de bulles Car"/>
    <w:basedOn w:val="Policepardfaut"/>
    <w:link w:val="Textedebulles"/>
    <w:semiHidden/>
    <w:rsid w:val="00993119"/>
    <w:rPr>
      <w:rFonts w:ascii="Tahoma" w:eastAsia="Times New Roman" w:hAnsi="Tahoma" w:cs="Tahoma"/>
      <w:sz w:val="16"/>
      <w:szCs w:val="16"/>
      <w:lang w:eastAsia="fr-FR"/>
    </w:rPr>
  </w:style>
  <w:style w:type="paragraph" w:styleId="Lgende">
    <w:name w:val="caption"/>
    <w:basedOn w:val="Normal"/>
    <w:next w:val="Normal"/>
    <w:uiPriority w:val="35"/>
    <w:unhideWhenUsed/>
    <w:qFormat/>
    <w:rsid w:val="00993119"/>
    <w:pPr>
      <w:spacing w:after="0" w:line="240" w:lineRule="auto"/>
      <w:jc w:val="both"/>
    </w:pPr>
    <w:rPr>
      <w:rFonts w:ascii="Century Gothic" w:eastAsia="Times New Roman" w:hAnsi="Century Gothic" w:cs="Calibri"/>
      <w:b/>
      <w:bCs/>
      <w:color w:val="46464A"/>
      <w:sz w:val="18"/>
      <w:szCs w:val="18"/>
      <w:lang w:eastAsia="fr-FR"/>
    </w:rPr>
  </w:style>
  <w:style w:type="paragraph" w:styleId="Sansinterligne">
    <w:name w:val="No Spacing"/>
    <w:link w:val="SansinterligneCar"/>
    <w:uiPriority w:val="1"/>
    <w:qFormat/>
    <w:rsid w:val="00993119"/>
    <w:pPr>
      <w:spacing w:after="0" w:line="240" w:lineRule="auto"/>
    </w:pPr>
    <w:rPr>
      <w:rFonts w:ascii="Garamond" w:eastAsia="Times New Roman" w:hAnsi="Garamond" w:cs="Times New Roman"/>
      <w:lang w:eastAsia="fr-FR"/>
    </w:rPr>
  </w:style>
  <w:style w:type="character" w:customStyle="1" w:styleId="SansinterligneCar">
    <w:name w:val="Sans interligne Car"/>
    <w:basedOn w:val="Policepardfaut"/>
    <w:link w:val="Sansinterligne"/>
    <w:uiPriority w:val="1"/>
    <w:rsid w:val="00993119"/>
    <w:rPr>
      <w:rFonts w:ascii="Garamond" w:eastAsia="Times New Roman" w:hAnsi="Garamond" w:cs="Times New Roman"/>
      <w:lang w:eastAsia="fr-FR"/>
    </w:rPr>
  </w:style>
  <w:style w:type="paragraph" w:styleId="Normalcentr">
    <w:name w:val="Block Text"/>
    <w:uiPriority w:val="40"/>
    <w:rsid w:val="00993119"/>
    <w:pPr>
      <w:numPr>
        <w:numId w:val="1"/>
      </w:numPr>
      <w:pBdr>
        <w:top w:val="single" w:sz="2" w:space="10" w:color="A8A8AB"/>
        <w:bottom w:val="single" w:sz="24" w:space="10" w:color="A8A8AB"/>
      </w:pBdr>
      <w:spacing w:after="280" w:line="240" w:lineRule="auto"/>
      <w:ind w:left="1440" w:right="1440" w:firstLine="0"/>
      <w:jc w:val="both"/>
    </w:pPr>
    <w:rPr>
      <w:rFonts w:ascii="Garamond" w:eastAsia="Times New Roman" w:hAnsi="Garamond" w:cs="Times New Roman"/>
      <w:color w:val="FFFFFF"/>
      <w:sz w:val="28"/>
      <w:szCs w:val="28"/>
      <w:lang w:eastAsia="fr-FR"/>
    </w:rPr>
  </w:style>
  <w:style w:type="paragraph" w:styleId="Listepuces">
    <w:name w:val="List Bullet"/>
    <w:basedOn w:val="Normal"/>
    <w:uiPriority w:val="6"/>
    <w:unhideWhenUsed/>
    <w:rsid w:val="00993119"/>
    <w:pPr>
      <w:numPr>
        <w:numId w:val="2"/>
      </w:numPr>
      <w:spacing w:after="0" w:line="240" w:lineRule="auto"/>
      <w:ind w:left="360"/>
      <w:contextualSpacing/>
      <w:jc w:val="both"/>
    </w:pPr>
    <w:rPr>
      <w:rFonts w:ascii="Century Gothic" w:eastAsia="Times New Roman" w:hAnsi="Century Gothic" w:cs="Calibri"/>
      <w:szCs w:val="20"/>
      <w:lang w:eastAsia="fr-FR"/>
    </w:rPr>
  </w:style>
  <w:style w:type="paragraph" w:styleId="Listepuces2">
    <w:name w:val="List Bullet 2"/>
    <w:basedOn w:val="Normal"/>
    <w:uiPriority w:val="6"/>
    <w:unhideWhenUsed/>
    <w:rsid w:val="00993119"/>
    <w:pPr>
      <w:numPr>
        <w:numId w:val="3"/>
      </w:numPr>
      <w:spacing w:after="0" w:line="240" w:lineRule="auto"/>
      <w:ind w:left="720"/>
      <w:jc w:val="both"/>
    </w:pPr>
    <w:rPr>
      <w:rFonts w:ascii="Century Gothic" w:eastAsia="Times New Roman" w:hAnsi="Century Gothic" w:cs="Calibri"/>
      <w:szCs w:val="20"/>
      <w:lang w:eastAsia="fr-FR"/>
    </w:rPr>
  </w:style>
  <w:style w:type="paragraph" w:styleId="Listepuces3">
    <w:name w:val="List Bullet 3"/>
    <w:basedOn w:val="Normal"/>
    <w:uiPriority w:val="6"/>
    <w:unhideWhenUsed/>
    <w:rsid w:val="00993119"/>
    <w:pPr>
      <w:numPr>
        <w:numId w:val="4"/>
      </w:numPr>
      <w:spacing w:after="0" w:line="240" w:lineRule="auto"/>
      <w:ind w:left="1080"/>
      <w:jc w:val="both"/>
    </w:pPr>
    <w:rPr>
      <w:rFonts w:ascii="Century Gothic" w:eastAsia="Times New Roman" w:hAnsi="Century Gothic" w:cs="Calibri"/>
      <w:szCs w:val="20"/>
      <w:lang w:eastAsia="fr-FR"/>
    </w:rPr>
  </w:style>
  <w:style w:type="paragraph" w:styleId="Listepuces4">
    <w:name w:val="List Bullet 4"/>
    <w:basedOn w:val="Normal"/>
    <w:uiPriority w:val="6"/>
    <w:unhideWhenUsed/>
    <w:rsid w:val="00993119"/>
    <w:pPr>
      <w:spacing w:after="0" w:line="240" w:lineRule="auto"/>
      <w:ind w:left="1440" w:hanging="360"/>
      <w:jc w:val="both"/>
    </w:pPr>
    <w:rPr>
      <w:rFonts w:ascii="Century Gothic" w:eastAsia="Times New Roman" w:hAnsi="Century Gothic" w:cs="Calibri"/>
      <w:szCs w:val="20"/>
      <w:lang w:eastAsia="fr-FR"/>
    </w:rPr>
  </w:style>
  <w:style w:type="paragraph" w:styleId="Listepuces5">
    <w:name w:val="List Bullet 5"/>
    <w:basedOn w:val="Normal"/>
    <w:uiPriority w:val="6"/>
    <w:unhideWhenUsed/>
    <w:rsid w:val="00993119"/>
    <w:pPr>
      <w:spacing w:after="0" w:line="240" w:lineRule="auto"/>
      <w:ind w:left="1800" w:hanging="360"/>
      <w:jc w:val="both"/>
    </w:pPr>
    <w:rPr>
      <w:rFonts w:ascii="Century Gothic" w:eastAsia="Times New Roman" w:hAnsi="Century Gothic" w:cs="Calibri"/>
      <w:szCs w:val="20"/>
      <w:lang w:eastAsia="fr-FR"/>
    </w:rPr>
  </w:style>
  <w:style w:type="paragraph" w:styleId="TM1">
    <w:name w:val="toc 1"/>
    <w:basedOn w:val="Normal"/>
    <w:next w:val="Normal"/>
    <w:autoRedefine/>
    <w:uiPriority w:val="39"/>
    <w:unhideWhenUsed/>
    <w:rsid w:val="00993119"/>
    <w:pPr>
      <w:spacing w:before="120" w:after="0" w:line="240" w:lineRule="auto"/>
    </w:pPr>
    <w:rPr>
      <w:rFonts w:ascii="Calibri" w:eastAsia="Times New Roman" w:hAnsi="Calibri" w:cs="Calibri"/>
      <w:b/>
      <w:bCs/>
      <w:i/>
      <w:iCs/>
      <w:sz w:val="24"/>
      <w:szCs w:val="24"/>
      <w:lang w:eastAsia="fr-FR"/>
    </w:rPr>
  </w:style>
  <w:style w:type="paragraph" w:styleId="TM2">
    <w:name w:val="toc 2"/>
    <w:basedOn w:val="Normal"/>
    <w:next w:val="Normal"/>
    <w:autoRedefine/>
    <w:uiPriority w:val="39"/>
    <w:unhideWhenUsed/>
    <w:rsid w:val="00993119"/>
    <w:pPr>
      <w:spacing w:before="120" w:after="0" w:line="240" w:lineRule="auto"/>
      <w:ind w:left="200"/>
    </w:pPr>
    <w:rPr>
      <w:rFonts w:ascii="Calibri" w:eastAsia="Times New Roman" w:hAnsi="Calibri" w:cs="Calibri"/>
      <w:b/>
      <w:bCs/>
      <w:sz w:val="22"/>
      <w:lang w:eastAsia="fr-FR"/>
    </w:rPr>
  </w:style>
  <w:style w:type="paragraph" w:styleId="TM3">
    <w:name w:val="toc 3"/>
    <w:basedOn w:val="Normal"/>
    <w:next w:val="Normal"/>
    <w:autoRedefine/>
    <w:uiPriority w:val="39"/>
    <w:unhideWhenUsed/>
    <w:rsid w:val="00993119"/>
    <w:pPr>
      <w:spacing w:after="0" w:line="240" w:lineRule="auto"/>
      <w:ind w:left="400"/>
    </w:pPr>
    <w:rPr>
      <w:rFonts w:ascii="Calibri" w:eastAsia="Times New Roman" w:hAnsi="Calibri" w:cs="Calibri"/>
      <w:szCs w:val="20"/>
      <w:lang w:eastAsia="fr-FR"/>
    </w:rPr>
  </w:style>
  <w:style w:type="paragraph" w:styleId="TM4">
    <w:name w:val="toc 4"/>
    <w:basedOn w:val="Normal"/>
    <w:next w:val="Normal"/>
    <w:autoRedefine/>
    <w:uiPriority w:val="39"/>
    <w:unhideWhenUsed/>
    <w:rsid w:val="00993119"/>
    <w:pPr>
      <w:spacing w:after="0" w:line="240" w:lineRule="auto"/>
      <w:ind w:left="600"/>
    </w:pPr>
    <w:rPr>
      <w:rFonts w:ascii="Calibri" w:eastAsia="Times New Roman" w:hAnsi="Calibri" w:cs="Calibri"/>
      <w:szCs w:val="20"/>
      <w:lang w:eastAsia="fr-FR"/>
    </w:rPr>
  </w:style>
  <w:style w:type="paragraph" w:styleId="TM5">
    <w:name w:val="toc 5"/>
    <w:basedOn w:val="Normal"/>
    <w:next w:val="Normal"/>
    <w:autoRedefine/>
    <w:uiPriority w:val="99"/>
    <w:unhideWhenUsed/>
    <w:rsid w:val="00993119"/>
    <w:pPr>
      <w:spacing w:after="0" w:line="240" w:lineRule="auto"/>
      <w:ind w:left="800"/>
    </w:pPr>
    <w:rPr>
      <w:rFonts w:ascii="Calibri" w:eastAsia="Times New Roman" w:hAnsi="Calibri" w:cs="Calibri"/>
      <w:szCs w:val="20"/>
      <w:lang w:eastAsia="fr-FR"/>
    </w:rPr>
  </w:style>
  <w:style w:type="paragraph" w:styleId="TM6">
    <w:name w:val="toc 6"/>
    <w:basedOn w:val="Normal"/>
    <w:next w:val="Normal"/>
    <w:autoRedefine/>
    <w:uiPriority w:val="99"/>
    <w:unhideWhenUsed/>
    <w:rsid w:val="00993119"/>
    <w:pPr>
      <w:spacing w:after="0" w:line="240" w:lineRule="auto"/>
      <w:ind w:left="1000"/>
    </w:pPr>
    <w:rPr>
      <w:rFonts w:ascii="Calibri" w:eastAsia="Times New Roman" w:hAnsi="Calibri" w:cs="Calibri"/>
      <w:szCs w:val="20"/>
      <w:lang w:eastAsia="fr-FR"/>
    </w:rPr>
  </w:style>
  <w:style w:type="paragraph" w:styleId="TM7">
    <w:name w:val="toc 7"/>
    <w:basedOn w:val="Normal"/>
    <w:next w:val="Normal"/>
    <w:autoRedefine/>
    <w:uiPriority w:val="99"/>
    <w:unhideWhenUsed/>
    <w:rsid w:val="00993119"/>
    <w:pPr>
      <w:spacing w:after="0" w:line="240" w:lineRule="auto"/>
      <w:ind w:left="1200"/>
    </w:pPr>
    <w:rPr>
      <w:rFonts w:ascii="Calibri" w:eastAsia="Times New Roman" w:hAnsi="Calibri" w:cs="Calibri"/>
      <w:szCs w:val="20"/>
      <w:lang w:eastAsia="fr-FR"/>
    </w:rPr>
  </w:style>
  <w:style w:type="paragraph" w:styleId="TM8">
    <w:name w:val="toc 8"/>
    <w:basedOn w:val="Normal"/>
    <w:next w:val="Normal"/>
    <w:autoRedefine/>
    <w:uiPriority w:val="99"/>
    <w:unhideWhenUsed/>
    <w:rsid w:val="00993119"/>
    <w:pPr>
      <w:spacing w:after="0" w:line="240" w:lineRule="auto"/>
      <w:ind w:left="1400"/>
    </w:pPr>
    <w:rPr>
      <w:rFonts w:ascii="Calibri" w:eastAsia="Times New Roman" w:hAnsi="Calibri" w:cs="Calibri"/>
      <w:szCs w:val="20"/>
      <w:lang w:eastAsia="fr-FR"/>
    </w:rPr>
  </w:style>
  <w:style w:type="paragraph" w:styleId="TM9">
    <w:name w:val="toc 9"/>
    <w:basedOn w:val="Normal"/>
    <w:next w:val="Normal"/>
    <w:autoRedefine/>
    <w:uiPriority w:val="99"/>
    <w:unhideWhenUsed/>
    <w:rsid w:val="00993119"/>
    <w:pPr>
      <w:spacing w:after="0" w:line="240" w:lineRule="auto"/>
      <w:ind w:left="1600"/>
    </w:pPr>
    <w:rPr>
      <w:rFonts w:ascii="Calibri" w:eastAsia="Times New Roman" w:hAnsi="Calibri" w:cs="Calibri"/>
      <w:szCs w:val="20"/>
      <w:lang w:eastAsia="fr-FR"/>
    </w:rPr>
  </w:style>
  <w:style w:type="character" w:styleId="Titredulivre">
    <w:name w:val="Book Title"/>
    <w:uiPriority w:val="33"/>
    <w:qFormat/>
    <w:rsid w:val="00993119"/>
    <w:rPr>
      <w:b/>
      <w:bCs/>
      <w:caps w:val="0"/>
      <w:smallCaps/>
      <w:spacing w:val="10"/>
    </w:rPr>
  </w:style>
  <w:style w:type="paragraph" w:customStyle="1" w:styleId="a">
    <w:uiPriority w:val="31"/>
    <w:qFormat/>
    <w:rsid w:val="00993119"/>
    <w:pPr>
      <w:spacing w:after="0" w:line="240" w:lineRule="auto"/>
      <w:jc w:val="both"/>
    </w:pPr>
    <w:rPr>
      <w:rFonts w:ascii="Century Gothic" w:eastAsia="Times New Roman" w:hAnsi="Century Gothic" w:cs="Calibri"/>
      <w:sz w:val="20"/>
      <w:szCs w:val="20"/>
      <w:lang w:eastAsia="fr-FR"/>
    </w:rPr>
  </w:style>
  <w:style w:type="character" w:styleId="Rfrenceintense">
    <w:name w:val="Intense Reference"/>
    <w:uiPriority w:val="32"/>
    <w:qFormat/>
    <w:rsid w:val="00993119"/>
    <w:rPr>
      <w:b/>
      <w:bCs/>
      <w:caps w:val="0"/>
      <w:smallCaps w:val="0"/>
      <w:color w:val="46464A"/>
      <w:spacing w:val="5"/>
      <w:u w:val="single"/>
    </w:rPr>
  </w:style>
  <w:style w:type="character" w:customStyle="1" w:styleId="Accentuationdiscrte">
    <w:name w:val="Accentuation discrète"/>
    <w:uiPriority w:val="19"/>
    <w:qFormat/>
    <w:rsid w:val="00993119"/>
    <w:rPr>
      <w:i/>
      <w:iCs/>
      <w:color w:val="595959"/>
    </w:rPr>
  </w:style>
  <w:style w:type="paragraph" w:styleId="Formuledepolitesse">
    <w:name w:val="Closing"/>
    <w:basedOn w:val="Normal"/>
    <w:link w:val="FormuledepolitesseCar"/>
    <w:uiPriority w:val="5"/>
    <w:unhideWhenUsed/>
    <w:qFormat/>
    <w:rsid w:val="00993119"/>
    <w:pPr>
      <w:spacing w:before="480" w:after="960" w:line="240" w:lineRule="auto"/>
      <w:contextualSpacing/>
      <w:jc w:val="center"/>
    </w:pPr>
    <w:rPr>
      <w:rFonts w:ascii="Century Gothic" w:eastAsia="Times New Roman" w:hAnsi="Century Gothic" w:cs="Calibri"/>
      <w:b/>
      <w:i/>
      <w:color w:val="46464A"/>
      <w:sz w:val="24"/>
      <w:szCs w:val="20"/>
      <w:lang w:eastAsia="fr-FR"/>
    </w:rPr>
  </w:style>
  <w:style w:type="character" w:customStyle="1" w:styleId="FormuledepolitesseCar">
    <w:name w:val="Formule de politesse Car"/>
    <w:basedOn w:val="Policepardfaut"/>
    <w:link w:val="Formuledepolitesse"/>
    <w:uiPriority w:val="5"/>
    <w:rsid w:val="00993119"/>
    <w:rPr>
      <w:rFonts w:ascii="Century Gothic" w:eastAsia="Times New Roman" w:hAnsi="Century Gothic" w:cs="Calibri"/>
      <w:b/>
      <w:i/>
      <w:color w:val="46464A"/>
      <w:sz w:val="24"/>
      <w:szCs w:val="20"/>
      <w:lang w:eastAsia="fr-FR"/>
    </w:rPr>
  </w:style>
  <w:style w:type="paragraph" w:customStyle="1" w:styleId="Adressedudestinataire">
    <w:name w:val="Adresse du destinataire"/>
    <w:basedOn w:val="Sansinterligne"/>
    <w:link w:val="Texteadressedudestinataire"/>
    <w:uiPriority w:val="3"/>
    <w:qFormat/>
    <w:rsid w:val="00993119"/>
    <w:pPr>
      <w:spacing w:after="360"/>
      <w:contextualSpacing/>
      <w:jc w:val="center"/>
    </w:pPr>
  </w:style>
  <w:style w:type="character" w:customStyle="1" w:styleId="Texteadressedudestinataire">
    <w:name w:val="Texte adresse du destinataire"/>
    <w:basedOn w:val="Policepardfaut"/>
    <w:link w:val="Adressedudestinataire"/>
    <w:uiPriority w:val="3"/>
    <w:locked/>
    <w:rsid w:val="00993119"/>
    <w:rPr>
      <w:rFonts w:ascii="Garamond" w:eastAsia="Times New Roman" w:hAnsi="Garamond" w:cs="Times New Roman"/>
      <w:lang w:eastAsia="fr-FR"/>
    </w:rPr>
  </w:style>
  <w:style w:type="paragraph" w:styleId="Salutations">
    <w:name w:val="Salutation"/>
    <w:basedOn w:val="Sansinterligne"/>
    <w:next w:val="Normal"/>
    <w:link w:val="SalutationsCar"/>
    <w:uiPriority w:val="4"/>
    <w:unhideWhenUsed/>
    <w:qFormat/>
    <w:rsid w:val="00993119"/>
    <w:pPr>
      <w:spacing w:before="480" w:after="480"/>
      <w:contextualSpacing/>
      <w:jc w:val="center"/>
    </w:pPr>
    <w:rPr>
      <w:b/>
      <w:caps/>
      <w:color w:val="46464A"/>
      <w:spacing w:val="20"/>
      <w:sz w:val="24"/>
    </w:rPr>
  </w:style>
  <w:style w:type="character" w:customStyle="1" w:styleId="SalutationsCar">
    <w:name w:val="Salutations Car"/>
    <w:basedOn w:val="Policepardfaut"/>
    <w:link w:val="Salutations"/>
    <w:uiPriority w:val="4"/>
    <w:rsid w:val="00993119"/>
    <w:rPr>
      <w:rFonts w:ascii="Garamond" w:eastAsia="Times New Roman" w:hAnsi="Garamond" w:cs="Times New Roman"/>
      <w:b/>
      <w:caps/>
      <w:color w:val="46464A"/>
      <w:spacing w:val="20"/>
      <w:sz w:val="24"/>
      <w:lang w:eastAsia="fr-FR"/>
    </w:rPr>
  </w:style>
  <w:style w:type="paragraph" w:customStyle="1" w:styleId="Adressedelexpditeur">
    <w:name w:val="Adresse de l’expéditeur"/>
    <w:basedOn w:val="Sansinterligne"/>
    <w:uiPriority w:val="2"/>
    <w:qFormat/>
    <w:rsid w:val="00993119"/>
    <w:pPr>
      <w:contextualSpacing/>
      <w:jc w:val="center"/>
    </w:pPr>
    <w:rPr>
      <w:sz w:val="24"/>
      <w:szCs w:val="24"/>
    </w:rPr>
  </w:style>
  <w:style w:type="paragraph" w:styleId="Sous-titre">
    <w:name w:val="Subtitle"/>
    <w:aliases w:val="Titre 33"/>
    <w:basedOn w:val="Normal"/>
    <w:next w:val="Normal"/>
    <w:link w:val="Sous-titreCar"/>
    <w:uiPriority w:val="11"/>
    <w:qFormat/>
    <w:rsid w:val="00993119"/>
    <w:pPr>
      <w:numPr>
        <w:ilvl w:val="1"/>
      </w:numPr>
      <w:spacing w:after="0" w:line="240" w:lineRule="auto"/>
      <w:jc w:val="center"/>
    </w:pPr>
    <w:rPr>
      <w:rFonts w:ascii="Century Gothic" w:eastAsia="Times New Roman" w:hAnsi="Century Gothic" w:cs="Times New Roman"/>
      <w:iCs/>
      <w:color w:val="000000"/>
      <w:spacing w:val="15"/>
      <w:sz w:val="28"/>
      <w:szCs w:val="28"/>
      <w:lang w:eastAsia="fr-FR"/>
    </w:rPr>
  </w:style>
  <w:style w:type="character" w:customStyle="1" w:styleId="Sous-titreCar">
    <w:name w:val="Sous-titre Car"/>
    <w:aliases w:val="Titre 33 Car"/>
    <w:basedOn w:val="Policepardfaut"/>
    <w:link w:val="Sous-titre"/>
    <w:uiPriority w:val="11"/>
    <w:rsid w:val="00993119"/>
    <w:rPr>
      <w:rFonts w:ascii="Century Gothic" w:eastAsia="Times New Roman" w:hAnsi="Century Gothic" w:cs="Times New Roman"/>
      <w:iCs/>
      <w:color w:val="000000"/>
      <w:spacing w:val="15"/>
      <w:sz w:val="28"/>
      <w:szCs w:val="28"/>
      <w:lang w:eastAsia="fr-FR"/>
    </w:rPr>
  </w:style>
  <w:style w:type="paragraph" w:styleId="Date">
    <w:name w:val="Date"/>
    <w:basedOn w:val="Normal"/>
    <w:next w:val="Normal"/>
    <w:link w:val="DateCar"/>
    <w:uiPriority w:val="99"/>
    <w:semiHidden/>
    <w:unhideWhenUsed/>
    <w:rsid w:val="00993119"/>
    <w:pPr>
      <w:spacing w:after="0" w:line="240" w:lineRule="auto"/>
      <w:jc w:val="both"/>
    </w:pPr>
    <w:rPr>
      <w:rFonts w:ascii="Century Gothic" w:eastAsia="Times New Roman" w:hAnsi="Century Gothic" w:cs="Calibri"/>
      <w:szCs w:val="20"/>
      <w:lang w:eastAsia="fr-FR"/>
    </w:rPr>
  </w:style>
  <w:style w:type="character" w:customStyle="1" w:styleId="DateCar">
    <w:name w:val="Date Car"/>
    <w:basedOn w:val="Policepardfaut"/>
    <w:link w:val="Date"/>
    <w:uiPriority w:val="99"/>
    <w:semiHidden/>
    <w:rsid w:val="00993119"/>
    <w:rPr>
      <w:rFonts w:ascii="Century Gothic" w:eastAsia="Times New Roman" w:hAnsi="Century Gothic" w:cs="Calibri"/>
      <w:sz w:val="20"/>
      <w:szCs w:val="20"/>
      <w:lang w:eastAsia="fr-FR"/>
    </w:rPr>
  </w:style>
  <w:style w:type="character" w:styleId="Textedelespacerserv">
    <w:name w:val="Placeholder Text"/>
    <w:uiPriority w:val="99"/>
    <w:unhideWhenUsed/>
    <w:rsid w:val="00993119"/>
    <w:rPr>
      <w:color w:val="808080"/>
    </w:rPr>
  </w:style>
  <w:style w:type="paragraph" w:styleId="Signature">
    <w:name w:val="Signature"/>
    <w:basedOn w:val="Normal"/>
    <w:link w:val="SignatureCar"/>
    <w:uiPriority w:val="99"/>
    <w:unhideWhenUsed/>
    <w:qFormat/>
    <w:rsid w:val="00993119"/>
    <w:pPr>
      <w:spacing w:after="0" w:line="240" w:lineRule="auto"/>
      <w:contextualSpacing/>
      <w:jc w:val="center"/>
    </w:pPr>
    <w:rPr>
      <w:rFonts w:ascii="Century Gothic" w:eastAsia="Times New Roman" w:hAnsi="Century Gothic" w:cs="Calibri"/>
      <w:szCs w:val="20"/>
      <w:lang w:eastAsia="fr-FR"/>
    </w:rPr>
  </w:style>
  <w:style w:type="character" w:customStyle="1" w:styleId="SignatureCar">
    <w:name w:val="Signature Car"/>
    <w:basedOn w:val="Policepardfaut"/>
    <w:link w:val="Signature"/>
    <w:uiPriority w:val="99"/>
    <w:rsid w:val="00993119"/>
    <w:rPr>
      <w:rFonts w:ascii="Century Gothic" w:eastAsia="Times New Roman" w:hAnsi="Century Gothic" w:cs="Calibri"/>
      <w:sz w:val="20"/>
      <w:szCs w:val="20"/>
      <w:lang w:eastAsia="fr-FR"/>
    </w:rPr>
  </w:style>
  <w:style w:type="table" w:customStyle="1" w:styleId="Style6">
    <w:name w:val="Style 6"/>
    <w:basedOn w:val="TableauNormal"/>
    <w:uiPriority w:val="26"/>
    <w:rsid w:val="00993119"/>
    <w:pPr>
      <w:spacing w:after="0" w:line="240" w:lineRule="auto"/>
    </w:pPr>
    <w:rPr>
      <w:rFonts w:ascii="Garamond" w:eastAsia="Times New Roman" w:hAnsi="Garamond" w:cs="Times New Roman"/>
      <w:color w:val="000000"/>
      <w:sz w:val="20"/>
      <w:szCs w:val="20"/>
      <w:lang w:eastAsia="fr-FR"/>
    </w:rPr>
    <w:tblPr>
      <w:tblBorders>
        <w:top w:val="single" w:sz="4" w:space="0" w:color="6F6F74"/>
        <w:left w:val="single" w:sz="4" w:space="0" w:color="6F6F74"/>
        <w:bottom w:val="single" w:sz="4" w:space="0" w:color="6F6F74"/>
        <w:right w:val="single" w:sz="4" w:space="0" w:color="6F6F74"/>
        <w:insideH w:val="single" w:sz="4" w:space="0" w:color="FFFFFF"/>
        <w:insideV w:val="single" w:sz="4" w:space="0" w:color="FFFFFF"/>
      </w:tblBorders>
    </w:tblPr>
    <w:tcPr>
      <w:shd w:val="clear" w:color="auto" w:fill="E2E2E3"/>
    </w:tcPr>
    <w:tblStylePr w:type="firstRow">
      <w:rPr>
        <w:b/>
        <w:bCs/>
        <w:color w:val="46464A"/>
      </w:rPr>
      <w:tblPr/>
      <w:tcPr>
        <w:shd w:val="clear" w:color="auto" w:fill="F0F0F1"/>
      </w:tcPr>
    </w:tblStylePr>
    <w:tblStylePr w:type="lastRow">
      <w:rPr>
        <w:b/>
        <w:bCs/>
        <w:color w:val="FFFFFF"/>
      </w:rPr>
      <w:tblPr/>
      <w:tcPr>
        <w:shd w:val="clear" w:color="auto" w:fill="6F6F74"/>
      </w:tcPr>
    </w:tblStylePr>
    <w:tblStylePr w:type="firstCol">
      <w:rPr>
        <w:b/>
        <w:bCs/>
        <w:color w:val="46464A"/>
      </w:rPr>
    </w:tblStylePr>
    <w:tblStylePr w:type="lastCol">
      <w:rPr>
        <w:color w:val="000000"/>
      </w:rPr>
    </w:tblStylePr>
  </w:style>
  <w:style w:type="paragraph" w:customStyle="1" w:styleId="Textededate">
    <w:name w:val="Texte de date"/>
    <w:basedOn w:val="Normal"/>
    <w:uiPriority w:val="35"/>
    <w:rsid w:val="00993119"/>
    <w:pPr>
      <w:spacing w:before="720" w:after="0" w:line="240" w:lineRule="auto"/>
      <w:contextualSpacing/>
      <w:jc w:val="both"/>
    </w:pPr>
    <w:rPr>
      <w:rFonts w:ascii="Century Gothic" w:eastAsia="Times New Roman" w:hAnsi="Century Gothic" w:cs="Calibri"/>
      <w:szCs w:val="20"/>
      <w:lang w:eastAsia="fr-FR"/>
    </w:rPr>
  </w:style>
  <w:style w:type="paragraph" w:styleId="Paragraphedeliste">
    <w:name w:val="List Paragraph"/>
    <w:basedOn w:val="Normal"/>
    <w:link w:val="ParagraphedelisteCar"/>
    <w:uiPriority w:val="34"/>
    <w:qFormat/>
    <w:rsid w:val="00541445"/>
    <w:pPr>
      <w:numPr>
        <w:numId w:val="5"/>
      </w:numPr>
      <w:spacing w:line="240" w:lineRule="auto"/>
      <w:contextualSpacing/>
      <w:jc w:val="both"/>
    </w:pPr>
    <w:rPr>
      <w:rFonts w:eastAsia="Garamond" w:cs="Arial"/>
      <w:szCs w:val="18"/>
      <w:lang w:eastAsia="fr-FR"/>
    </w:rPr>
  </w:style>
  <w:style w:type="paragraph" w:styleId="En-ttedetabledesmatires">
    <w:name w:val="TOC Heading"/>
    <w:basedOn w:val="Titre1"/>
    <w:next w:val="Normal"/>
    <w:uiPriority w:val="39"/>
    <w:unhideWhenUsed/>
    <w:qFormat/>
    <w:rsid w:val="00993119"/>
    <w:pPr>
      <w:keepNext w:val="0"/>
      <w:keepLines w:val="0"/>
      <w:spacing w:before="480" w:line="300" w:lineRule="auto"/>
      <w:jc w:val="both"/>
      <w:outlineLvl w:val="9"/>
    </w:pPr>
    <w:rPr>
      <w:rFonts w:ascii="Century Gothic" w:eastAsia="Times New Roman" w:hAnsi="Century Gothic" w:cs="Calibri"/>
      <w:bCs/>
      <w:caps/>
      <w:color w:val="6F6F74"/>
      <w:sz w:val="28"/>
      <w:szCs w:val="28"/>
      <w:u w:val="single"/>
      <w:lang w:eastAsia="fr-FR"/>
    </w:rPr>
  </w:style>
  <w:style w:type="paragraph" w:customStyle="1" w:styleId="CarCarCarCarCarCar2CarCarCar">
    <w:name w:val="Car Car Car Car Car Car2 Car Car Car"/>
    <w:basedOn w:val="Normal"/>
    <w:rsid w:val="00993119"/>
    <w:pPr>
      <w:widowControl w:val="0"/>
      <w:adjustRightInd w:val="0"/>
      <w:spacing w:line="240" w:lineRule="exact"/>
      <w:jc w:val="both"/>
      <w:textAlignment w:val="baseline"/>
    </w:pPr>
    <w:rPr>
      <w:rFonts w:ascii="Verdana" w:eastAsia="Times New Roman" w:hAnsi="Verdana" w:cs="Verdana"/>
      <w:szCs w:val="20"/>
      <w:lang w:val="en-US"/>
    </w:rPr>
  </w:style>
  <w:style w:type="paragraph" w:styleId="Retraitnormal">
    <w:name w:val="Normal Indent"/>
    <w:basedOn w:val="Normal"/>
    <w:rsid w:val="00993119"/>
    <w:pPr>
      <w:overflowPunct w:val="0"/>
      <w:autoSpaceDE w:val="0"/>
      <w:autoSpaceDN w:val="0"/>
      <w:adjustRightInd w:val="0"/>
      <w:spacing w:after="0" w:line="240" w:lineRule="auto"/>
      <w:ind w:left="708"/>
      <w:textAlignment w:val="baseline"/>
    </w:pPr>
    <w:rPr>
      <w:rFonts w:ascii="Times New Roman" w:eastAsia="Times New Roman" w:hAnsi="Times New Roman" w:cs="Calibri"/>
      <w:szCs w:val="20"/>
      <w:lang w:eastAsia="fr-FR"/>
    </w:rPr>
  </w:style>
  <w:style w:type="character" w:styleId="Appelnotedebasdep">
    <w:name w:val="footnote reference"/>
    <w:semiHidden/>
    <w:rsid w:val="00993119"/>
    <w:rPr>
      <w:position w:val="6"/>
      <w:sz w:val="16"/>
      <w:szCs w:val="16"/>
    </w:rPr>
  </w:style>
  <w:style w:type="paragraph" w:styleId="Notedebasdepage">
    <w:name w:val="footnote text"/>
    <w:basedOn w:val="Normal"/>
    <w:link w:val="NotedebasdepageCar"/>
    <w:semiHidden/>
    <w:rsid w:val="00993119"/>
    <w:pPr>
      <w:overflowPunct w:val="0"/>
      <w:autoSpaceDE w:val="0"/>
      <w:autoSpaceDN w:val="0"/>
      <w:adjustRightInd w:val="0"/>
      <w:spacing w:after="0" w:line="240" w:lineRule="auto"/>
      <w:textAlignment w:val="baseline"/>
    </w:pPr>
    <w:rPr>
      <w:rFonts w:ascii="Times New Roman" w:eastAsia="Times New Roman" w:hAnsi="Times New Roman" w:cs="Calibri"/>
      <w:szCs w:val="20"/>
      <w:lang w:eastAsia="fr-FR"/>
    </w:rPr>
  </w:style>
  <w:style w:type="character" w:customStyle="1" w:styleId="NotedebasdepageCar">
    <w:name w:val="Note de bas de page Car"/>
    <w:basedOn w:val="Policepardfaut"/>
    <w:link w:val="Notedebasdepage"/>
    <w:semiHidden/>
    <w:rsid w:val="00993119"/>
    <w:rPr>
      <w:rFonts w:ascii="Times New Roman" w:eastAsia="Times New Roman" w:hAnsi="Times New Roman" w:cs="Calibri"/>
      <w:sz w:val="20"/>
      <w:szCs w:val="20"/>
      <w:lang w:eastAsia="fr-FR"/>
    </w:rPr>
  </w:style>
  <w:style w:type="character" w:styleId="Numrodepage">
    <w:name w:val="page number"/>
    <w:rsid w:val="00993119"/>
  </w:style>
  <w:style w:type="paragraph" w:styleId="Retraitcorpsdetexte">
    <w:name w:val="Body Text Indent"/>
    <w:basedOn w:val="Normal"/>
    <w:link w:val="RetraitcorpsdetexteCar"/>
    <w:rsid w:val="00993119"/>
    <w:pPr>
      <w:overflowPunct w:val="0"/>
      <w:autoSpaceDE w:val="0"/>
      <w:autoSpaceDN w:val="0"/>
      <w:adjustRightInd w:val="0"/>
      <w:spacing w:after="0" w:line="240" w:lineRule="auto"/>
      <w:ind w:left="426"/>
      <w:textAlignment w:val="baseline"/>
    </w:pPr>
    <w:rPr>
      <w:rFonts w:eastAsia="Times New Roman" w:cs="Calibri"/>
      <w:sz w:val="24"/>
      <w:szCs w:val="20"/>
      <w:lang w:eastAsia="fr-FR"/>
    </w:rPr>
  </w:style>
  <w:style w:type="character" w:customStyle="1" w:styleId="RetraitcorpsdetexteCar">
    <w:name w:val="Retrait corps de texte Car"/>
    <w:basedOn w:val="Policepardfaut"/>
    <w:link w:val="Retraitcorpsdetexte"/>
    <w:rsid w:val="00993119"/>
    <w:rPr>
      <w:rFonts w:ascii="Arial" w:eastAsia="Times New Roman" w:hAnsi="Arial" w:cs="Calibri"/>
      <w:sz w:val="24"/>
      <w:szCs w:val="20"/>
      <w:lang w:eastAsia="fr-FR"/>
    </w:rPr>
  </w:style>
  <w:style w:type="character" w:styleId="Marquedecommentaire">
    <w:name w:val="annotation reference"/>
    <w:semiHidden/>
    <w:rsid w:val="00993119"/>
    <w:rPr>
      <w:sz w:val="16"/>
      <w:szCs w:val="16"/>
    </w:rPr>
  </w:style>
  <w:style w:type="paragraph" w:styleId="Commentaire">
    <w:name w:val="annotation text"/>
    <w:basedOn w:val="Normal"/>
    <w:link w:val="CommentaireCar"/>
    <w:semiHidden/>
    <w:rsid w:val="00993119"/>
    <w:pPr>
      <w:overflowPunct w:val="0"/>
      <w:autoSpaceDE w:val="0"/>
      <w:autoSpaceDN w:val="0"/>
      <w:adjustRightInd w:val="0"/>
      <w:spacing w:after="0" w:line="240" w:lineRule="auto"/>
      <w:textAlignment w:val="baseline"/>
    </w:pPr>
    <w:rPr>
      <w:rFonts w:ascii="Times New Roman" w:eastAsia="Times New Roman" w:hAnsi="Times New Roman" w:cs="Calibri"/>
      <w:szCs w:val="20"/>
      <w:lang w:eastAsia="fr-FR"/>
    </w:rPr>
  </w:style>
  <w:style w:type="character" w:customStyle="1" w:styleId="CommentaireCar">
    <w:name w:val="Commentaire Car"/>
    <w:basedOn w:val="Policepardfaut"/>
    <w:link w:val="Commentaire"/>
    <w:semiHidden/>
    <w:rsid w:val="00993119"/>
    <w:rPr>
      <w:rFonts w:ascii="Times New Roman" w:eastAsia="Times New Roman" w:hAnsi="Times New Roman" w:cs="Calibri"/>
      <w:sz w:val="20"/>
      <w:szCs w:val="20"/>
      <w:lang w:eastAsia="fr-FR"/>
    </w:rPr>
  </w:style>
  <w:style w:type="character" w:customStyle="1" w:styleId="ObjetducommentaireCar">
    <w:name w:val="Objet du commentaire Car"/>
    <w:link w:val="Objetducommentaire"/>
    <w:semiHidden/>
    <w:rsid w:val="00993119"/>
    <w:rPr>
      <w:rFonts w:ascii="Times New Roman" w:hAnsi="Times New Roman"/>
      <w:b/>
      <w:bCs/>
    </w:rPr>
  </w:style>
  <w:style w:type="paragraph" w:styleId="Objetducommentaire">
    <w:name w:val="annotation subject"/>
    <w:basedOn w:val="Commentaire"/>
    <w:next w:val="Commentaire"/>
    <w:link w:val="ObjetducommentaireCar"/>
    <w:semiHidden/>
    <w:rsid w:val="00993119"/>
    <w:rPr>
      <w:rFonts w:eastAsiaTheme="minorHAnsi" w:cstheme="minorBidi"/>
      <w:b/>
      <w:bCs/>
      <w:sz w:val="22"/>
      <w:szCs w:val="22"/>
      <w:lang w:eastAsia="en-US"/>
    </w:rPr>
  </w:style>
  <w:style w:type="character" w:customStyle="1" w:styleId="ObjetducommentaireCar1">
    <w:name w:val="Objet du commentaire Car1"/>
    <w:basedOn w:val="CommentaireCar"/>
    <w:semiHidden/>
    <w:rsid w:val="00993119"/>
    <w:rPr>
      <w:rFonts w:ascii="Times New Roman" w:eastAsia="Times New Roman" w:hAnsi="Times New Roman" w:cs="Calibri"/>
      <w:b/>
      <w:bCs/>
      <w:sz w:val="20"/>
      <w:szCs w:val="20"/>
      <w:lang w:eastAsia="fr-FR"/>
    </w:rPr>
  </w:style>
  <w:style w:type="paragraph" w:styleId="Retraitcorpsdetexte2">
    <w:name w:val="Body Text Indent 2"/>
    <w:basedOn w:val="Normal"/>
    <w:link w:val="Retraitcorpsdetexte2Car"/>
    <w:rsid w:val="00993119"/>
    <w:pPr>
      <w:overflowPunct w:val="0"/>
      <w:autoSpaceDE w:val="0"/>
      <w:autoSpaceDN w:val="0"/>
      <w:adjustRightInd w:val="0"/>
      <w:spacing w:after="0" w:line="240" w:lineRule="auto"/>
      <w:ind w:left="709"/>
      <w:jc w:val="both"/>
      <w:textAlignment w:val="baseline"/>
    </w:pPr>
    <w:rPr>
      <w:rFonts w:eastAsia="Times New Roman" w:cs="Calibri"/>
      <w:sz w:val="24"/>
      <w:szCs w:val="20"/>
      <w:lang w:eastAsia="fr-FR"/>
    </w:rPr>
  </w:style>
  <w:style w:type="character" w:customStyle="1" w:styleId="Retraitcorpsdetexte2Car">
    <w:name w:val="Retrait corps de texte 2 Car"/>
    <w:basedOn w:val="Policepardfaut"/>
    <w:link w:val="Retraitcorpsdetexte2"/>
    <w:rsid w:val="00993119"/>
    <w:rPr>
      <w:rFonts w:ascii="Arial" w:eastAsia="Times New Roman" w:hAnsi="Arial" w:cs="Calibri"/>
      <w:sz w:val="24"/>
      <w:szCs w:val="20"/>
      <w:lang w:eastAsia="fr-FR"/>
    </w:rPr>
  </w:style>
  <w:style w:type="paragraph" w:styleId="Retraitcorpsdetexte3">
    <w:name w:val="Body Text Indent 3"/>
    <w:basedOn w:val="Normal"/>
    <w:link w:val="Retraitcorpsdetexte3Car"/>
    <w:rsid w:val="00993119"/>
    <w:pPr>
      <w:overflowPunct w:val="0"/>
      <w:autoSpaceDE w:val="0"/>
      <w:autoSpaceDN w:val="0"/>
      <w:adjustRightInd w:val="0"/>
      <w:spacing w:after="0" w:line="240" w:lineRule="auto"/>
      <w:ind w:left="850" w:hanging="141"/>
      <w:jc w:val="both"/>
      <w:textAlignment w:val="baseline"/>
    </w:pPr>
    <w:rPr>
      <w:rFonts w:eastAsia="Times New Roman" w:cs="Calibri"/>
      <w:sz w:val="24"/>
      <w:szCs w:val="20"/>
      <w:lang w:eastAsia="fr-FR"/>
    </w:rPr>
  </w:style>
  <w:style w:type="character" w:customStyle="1" w:styleId="Retraitcorpsdetexte3Car">
    <w:name w:val="Retrait corps de texte 3 Car"/>
    <w:basedOn w:val="Policepardfaut"/>
    <w:link w:val="Retraitcorpsdetexte3"/>
    <w:rsid w:val="00993119"/>
    <w:rPr>
      <w:rFonts w:ascii="Arial" w:eastAsia="Times New Roman" w:hAnsi="Arial" w:cs="Calibri"/>
      <w:sz w:val="24"/>
      <w:szCs w:val="20"/>
      <w:lang w:eastAsia="fr-FR"/>
    </w:rPr>
  </w:style>
  <w:style w:type="paragraph" w:styleId="Corpsdetexte">
    <w:name w:val="Body Text"/>
    <w:basedOn w:val="Normal"/>
    <w:link w:val="CorpsdetexteCar"/>
    <w:rsid w:val="00993119"/>
    <w:pPr>
      <w:overflowPunct w:val="0"/>
      <w:autoSpaceDE w:val="0"/>
      <w:autoSpaceDN w:val="0"/>
      <w:adjustRightInd w:val="0"/>
      <w:spacing w:after="0" w:line="240" w:lineRule="auto"/>
      <w:jc w:val="both"/>
      <w:textAlignment w:val="baseline"/>
    </w:pPr>
    <w:rPr>
      <w:rFonts w:eastAsia="Times New Roman" w:cs="Calibri"/>
      <w:sz w:val="24"/>
      <w:szCs w:val="20"/>
      <w:lang w:eastAsia="fr-FR"/>
    </w:rPr>
  </w:style>
  <w:style w:type="character" w:customStyle="1" w:styleId="CorpsdetexteCar">
    <w:name w:val="Corps de texte Car"/>
    <w:basedOn w:val="Policepardfaut"/>
    <w:link w:val="Corpsdetexte"/>
    <w:rsid w:val="00993119"/>
    <w:rPr>
      <w:rFonts w:ascii="Arial" w:eastAsia="Times New Roman" w:hAnsi="Arial" w:cs="Calibri"/>
      <w:sz w:val="24"/>
      <w:szCs w:val="20"/>
      <w:lang w:eastAsia="fr-FR"/>
    </w:rPr>
  </w:style>
  <w:style w:type="paragraph" w:styleId="Corpsdetexte2">
    <w:name w:val="Body Text 2"/>
    <w:basedOn w:val="Normal"/>
    <w:link w:val="Corpsdetexte2Car"/>
    <w:rsid w:val="00993119"/>
    <w:pPr>
      <w:overflowPunct w:val="0"/>
      <w:autoSpaceDE w:val="0"/>
      <w:autoSpaceDN w:val="0"/>
      <w:adjustRightInd w:val="0"/>
      <w:spacing w:after="0" w:line="240" w:lineRule="auto"/>
      <w:textAlignment w:val="baseline"/>
    </w:pPr>
    <w:rPr>
      <w:rFonts w:eastAsia="Times New Roman" w:cs="Calibri"/>
      <w:sz w:val="24"/>
      <w:szCs w:val="20"/>
      <w:lang w:eastAsia="fr-FR"/>
    </w:rPr>
  </w:style>
  <w:style w:type="character" w:customStyle="1" w:styleId="Corpsdetexte2Car">
    <w:name w:val="Corps de texte 2 Car"/>
    <w:basedOn w:val="Policepardfaut"/>
    <w:link w:val="Corpsdetexte2"/>
    <w:rsid w:val="00993119"/>
    <w:rPr>
      <w:rFonts w:ascii="Arial" w:eastAsia="Times New Roman" w:hAnsi="Arial" w:cs="Calibri"/>
      <w:sz w:val="24"/>
      <w:szCs w:val="20"/>
      <w:lang w:eastAsia="fr-FR"/>
    </w:rPr>
  </w:style>
  <w:style w:type="paragraph" w:styleId="Corpsdetexte3">
    <w:name w:val="Body Text 3"/>
    <w:basedOn w:val="Normal"/>
    <w:link w:val="Corpsdetexte3Car"/>
    <w:rsid w:val="00993119"/>
    <w:pPr>
      <w:overflowPunct w:val="0"/>
      <w:autoSpaceDE w:val="0"/>
      <w:autoSpaceDN w:val="0"/>
      <w:adjustRightInd w:val="0"/>
      <w:spacing w:after="0" w:line="240" w:lineRule="auto"/>
      <w:jc w:val="both"/>
      <w:textAlignment w:val="baseline"/>
    </w:pPr>
    <w:rPr>
      <w:rFonts w:ascii="Times New Roman" w:eastAsia="Times New Roman" w:hAnsi="Times New Roman" w:cs="Calibri"/>
      <w:sz w:val="26"/>
      <w:szCs w:val="20"/>
      <w:lang w:eastAsia="fr-FR"/>
    </w:rPr>
  </w:style>
  <w:style w:type="character" w:customStyle="1" w:styleId="Corpsdetexte3Car">
    <w:name w:val="Corps de texte 3 Car"/>
    <w:basedOn w:val="Policepardfaut"/>
    <w:link w:val="Corpsdetexte3"/>
    <w:rsid w:val="00993119"/>
    <w:rPr>
      <w:rFonts w:ascii="Times New Roman" w:eastAsia="Times New Roman" w:hAnsi="Times New Roman" w:cs="Calibri"/>
      <w:sz w:val="26"/>
      <w:szCs w:val="20"/>
      <w:lang w:eastAsia="fr-FR"/>
    </w:rPr>
  </w:style>
  <w:style w:type="paragraph" w:customStyle="1" w:styleId="NormalWeb9">
    <w:name w:val="Normal (Web)9"/>
    <w:basedOn w:val="Normal"/>
    <w:rsid w:val="00993119"/>
    <w:pPr>
      <w:spacing w:before="240" w:after="120" w:line="240" w:lineRule="auto"/>
    </w:pPr>
    <w:rPr>
      <w:rFonts w:ascii="Times New Roman" w:eastAsia="Times New Roman" w:hAnsi="Times New Roman" w:cs="Calibri"/>
      <w:sz w:val="17"/>
      <w:szCs w:val="17"/>
      <w:lang w:eastAsia="fr-FR"/>
    </w:rPr>
  </w:style>
  <w:style w:type="paragraph" w:customStyle="1" w:styleId="Default">
    <w:name w:val="Default"/>
    <w:rsid w:val="00993119"/>
    <w:pPr>
      <w:autoSpaceDE w:val="0"/>
      <w:autoSpaceDN w:val="0"/>
      <w:adjustRightInd w:val="0"/>
      <w:spacing w:after="0" w:line="240" w:lineRule="auto"/>
    </w:pPr>
    <w:rPr>
      <w:rFonts w:ascii="Times New Roman" w:eastAsia="Times New Roman" w:hAnsi="Times New Roman" w:cs="Times New Roman"/>
      <w:color w:val="000000"/>
      <w:sz w:val="24"/>
      <w:szCs w:val="24"/>
      <w:lang w:eastAsia="fr-FR"/>
    </w:rPr>
  </w:style>
  <w:style w:type="paragraph" w:styleId="NormalWeb">
    <w:name w:val="Normal (Web)"/>
    <w:basedOn w:val="Normal"/>
    <w:uiPriority w:val="99"/>
    <w:rsid w:val="00993119"/>
    <w:pPr>
      <w:spacing w:before="100" w:beforeAutospacing="1" w:after="100" w:afterAutospacing="1" w:line="240" w:lineRule="auto"/>
    </w:pPr>
    <w:rPr>
      <w:rFonts w:ascii="Times New Roman" w:eastAsia="Times New Roman" w:hAnsi="Times New Roman" w:cs="Calibri"/>
      <w:sz w:val="24"/>
      <w:szCs w:val="24"/>
      <w:lang w:eastAsia="fr-FR"/>
    </w:rPr>
  </w:style>
  <w:style w:type="paragraph" w:customStyle="1" w:styleId="SOUSPAR">
    <w:name w:val="SOUSPAR"/>
    <w:basedOn w:val="Normal"/>
    <w:rsid w:val="00993119"/>
    <w:pPr>
      <w:tabs>
        <w:tab w:val="left" w:pos="1152"/>
        <w:tab w:val="left" w:pos="2304"/>
      </w:tabs>
      <w:spacing w:after="0" w:line="240" w:lineRule="exact"/>
      <w:ind w:left="426" w:hanging="2302"/>
      <w:jc w:val="both"/>
    </w:pPr>
    <w:rPr>
      <w:rFonts w:eastAsia="Times New Roman" w:cs="Calibri"/>
      <w:sz w:val="24"/>
      <w:szCs w:val="20"/>
      <w:lang w:eastAsia="fr-FR"/>
    </w:rPr>
  </w:style>
  <w:style w:type="paragraph" w:customStyle="1" w:styleId="CarCarCarCarCarCar">
    <w:name w:val="Car Car Car Car Car Car"/>
    <w:basedOn w:val="Normal"/>
    <w:rsid w:val="00993119"/>
    <w:pPr>
      <w:spacing w:line="240" w:lineRule="exact"/>
    </w:pPr>
    <w:rPr>
      <w:rFonts w:ascii="Tahoma" w:eastAsia="Times New Roman" w:hAnsi="Tahoma" w:cs="Calibri"/>
      <w:szCs w:val="20"/>
      <w:lang w:val="en-US"/>
    </w:rPr>
  </w:style>
  <w:style w:type="character" w:styleId="Accentuationlgre">
    <w:name w:val="Subtle Emphasis"/>
    <w:aliases w:val="Emphase pâle,Titre 44"/>
    <w:uiPriority w:val="19"/>
    <w:qFormat/>
    <w:rsid w:val="00993119"/>
    <w:rPr>
      <w:rFonts w:ascii="Century Gothic" w:hAnsi="Century Gothic" w:cs="Calibri"/>
      <w:i/>
      <w:sz w:val="20"/>
      <w:szCs w:val="20"/>
      <w:u w:val="single"/>
    </w:rPr>
  </w:style>
  <w:style w:type="numbering" w:customStyle="1" w:styleId="List0">
    <w:name w:val="List 0"/>
    <w:basedOn w:val="Aucuneliste"/>
    <w:rsid w:val="00993119"/>
    <w:pPr>
      <w:numPr>
        <w:numId w:val="6"/>
      </w:numPr>
    </w:pPr>
  </w:style>
  <w:style w:type="character" w:styleId="Mentionnonrsolue">
    <w:name w:val="Unresolved Mention"/>
    <w:uiPriority w:val="99"/>
    <w:semiHidden/>
    <w:unhideWhenUsed/>
    <w:rsid w:val="00993119"/>
    <w:rPr>
      <w:color w:val="605E5C"/>
      <w:shd w:val="clear" w:color="auto" w:fill="E1DFDD"/>
    </w:rPr>
  </w:style>
  <w:style w:type="paragraph" w:styleId="Rvision">
    <w:name w:val="Revision"/>
    <w:hidden/>
    <w:uiPriority w:val="99"/>
    <w:semiHidden/>
    <w:rsid w:val="00993119"/>
    <w:pPr>
      <w:spacing w:after="0" w:line="240" w:lineRule="auto"/>
    </w:pPr>
    <w:rPr>
      <w:rFonts w:ascii="Century Gothic" w:eastAsia="Times New Roman" w:hAnsi="Century Gothic" w:cs="Calibri"/>
      <w:sz w:val="20"/>
      <w:szCs w:val="20"/>
      <w:lang w:eastAsia="fr-FR"/>
    </w:rPr>
  </w:style>
  <w:style w:type="character" w:styleId="Accentuationintense">
    <w:name w:val="Intense Emphasis"/>
    <w:basedOn w:val="Policepardfaut"/>
    <w:uiPriority w:val="21"/>
    <w:qFormat/>
    <w:rsid w:val="00993119"/>
    <w:rPr>
      <w:i/>
      <w:iCs/>
      <w:color w:val="4F81BD" w:themeColor="accent1"/>
    </w:rPr>
  </w:style>
  <w:style w:type="character" w:styleId="Rfrencelgre">
    <w:name w:val="Subtle Reference"/>
    <w:basedOn w:val="Policepardfaut"/>
    <w:uiPriority w:val="31"/>
    <w:qFormat/>
    <w:rsid w:val="00993119"/>
    <w:rPr>
      <w:smallCaps/>
      <w:color w:val="5A5A5A" w:themeColor="text1" w:themeTint="A5"/>
    </w:rPr>
  </w:style>
  <w:style w:type="character" w:styleId="Lienhypertextesuivivisit">
    <w:name w:val="FollowedHyperlink"/>
    <w:basedOn w:val="Policepardfaut"/>
    <w:uiPriority w:val="99"/>
    <w:semiHidden/>
    <w:unhideWhenUsed/>
    <w:rsid w:val="00993119"/>
    <w:rPr>
      <w:color w:val="800080" w:themeColor="followedHyperlink"/>
      <w:u w:val="single"/>
    </w:rPr>
  </w:style>
  <w:style w:type="character" w:customStyle="1" w:styleId="s-rg">
    <w:name w:val="s-rg"/>
    <w:basedOn w:val="Policepardfaut"/>
    <w:rsid w:val="004164A8"/>
  </w:style>
  <w:style w:type="character" w:customStyle="1" w:styleId="fontstyle01">
    <w:name w:val="fontstyle01"/>
    <w:basedOn w:val="Policepardfaut"/>
    <w:rsid w:val="00D73B75"/>
    <w:rPr>
      <w:rFonts w:ascii="ArialMT" w:hAnsi="ArialMT" w:hint="default"/>
      <w:b w:val="0"/>
      <w:bCs w:val="0"/>
      <w:i w:val="0"/>
      <w:iCs w:val="0"/>
      <w:color w:val="000000"/>
      <w:sz w:val="20"/>
      <w:szCs w:val="20"/>
    </w:rPr>
  </w:style>
  <w:style w:type="character" w:customStyle="1" w:styleId="ParagraphedelisteCar">
    <w:name w:val="Paragraphe de liste Car"/>
    <w:basedOn w:val="Policepardfaut"/>
    <w:link w:val="Paragraphedeliste"/>
    <w:uiPriority w:val="34"/>
    <w:rsid w:val="00541445"/>
    <w:rPr>
      <w:rFonts w:ascii="Arial" w:eastAsia="Garamond" w:hAnsi="Arial" w:cs="Arial"/>
      <w:sz w:val="20"/>
      <w:szCs w:val="18"/>
      <w:lang w:eastAsia="fr-FR"/>
    </w:rPr>
  </w:style>
  <w:style w:type="paragraph" w:customStyle="1" w:styleId="Paragraphedebase">
    <w:name w:val="Paragraphe de base"/>
    <w:basedOn w:val="Normal"/>
    <w:uiPriority w:val="1"/>
    <w:qFormat/>
    <w:rsid w:val="00F700E3"/>
    <w:pPr>
      <w:widowControl w:val="0"/>
      <w:autoSpaceDE w:val="0"/>
      <w:autoSpaceDN w:val="0"/>
      <w:spacing w:before="119" w:after="120" w:line="240" w:lineRule="auto"/>
      <w:jc w:val="both"/>
    </w:pPr>
    <w:rPr>
      <w:rFonts w:ascii="Calibri" w:eastAsia="Calibri" w:hAnsi="Calibri" w:cs="Calibri"/>
      <w:sz w:val="22"/>
    </w:rPr>
  </w:style>
  <w:style w:type="paragraph" w:customStyle="1" w:styleId="Style1">
    <w:name w:val="Style1"/>
    <w:basedOn w:val="Titre"/>
    <w:link w:val="Style1Car"/>
    <w:qFormat/>
    <w:rsid w:val="00255838"/>
    <w:rPr>
      <w:sz w:val="40"/>
    </w:rPr>
  </w:style>
  <w:style w:type="character" w:customStyle="1" w:styleId="Style1Car">
    <w:name w:val="Style1 Car"/>
    <w:basedOn w:val="TitreCar"/>
    <w:link w:val="Style1"/>
    <w:rsid w:val="00255838"/>
    <w:rPr>
      <w:rFonts w:asciiTheme="majorHAnsi" w:eastAsiaTheme="majorEastAsia" w:hAnsiTheme="majorHAnsi" w:cstheme="majorBidi"/>
      <w:spacing w:val="-10"/>
      <w:kern w:val="28"/>
      <w:sz w:val="40"/>
      <w:szCs w:val="56"/>
      <w:lang w:val="fr-BE"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88941">
      <w:bodyDiv w:val="1"/>
      <w:marLeft w:val="0"/>
      <w:marRight w:val="0"/>
      <w:marTop w:val="0"/>
      <w:marBottom w:val="0"/>
      <w:divBdr>
        <w:top w:val="none" w:sz="0" w:space="0" w:color="auto"/>
        <w:left w:val="none" w:sz="0" w:space="0" w:color="auto"/>
        <w:bottom w:val="none" w:sz="0" w:space="0" w:color="auto"/>
        <w:right w:val="none" w:sz="0" w:space="0" w:color="auto"/>
      </w:divBdr>
    </w:div>
    <w:div w:id="6685367">
      <w:bodyDiv w:val="1"/>
      <w:marLeft w:val="0"/>
      <w:marRight w:val="0"/>
      <w:marTop w:val="0"/>
      <w:marBottom w:val="0"/>
      <w:divBdr>
        <w:top w:val="none" w:sz="0" w:space="0" w:color="auto"/>
        <w:left w:val="none" w:sz="0" w:space="0" w:color="auto"/>
        <w:bottom w:val="none" w:sz="0" w:space="0" w:color="auto"/>
        <w:right w:val="none" w:sz="0" w:space="0" w:color="auto"/>
      </w:divBdr>
    </w:div>
    <w:div w:id="12390836">
      <w:bodyDiv w:val="1"/>
      <w:marLeft w:val="0"/>
      <w:marRight w:val="0"/>
      <w:marTop w:val="0"/>
      <w:marBottom w:val="0"/>
      <w:divBdr>
        <w:top w:val="none" w:sz="0" w:space="0" w:color="auto"/>
        <w:left w:val="none" w:sz="0" w:space="0" w:color="auto"/>
        <w:bottom w:val="none" w:sz="0" w:space="0" w:color="auto"/>
        <w:right w:val="none" w:sz="0" w:space="0" w:color="auto"/>
      </w:divBdr>
    </w:div>
    <w:div w:id="14431280">
      <w:bodyDiv w:val="1"/>
      <w:marLeft w:val="0"/>
      <w:marRight w:val="0"/>
      <w:marTop w:val="0"/>
      <w:marBottom w:val="0"/>
      <w:divBdr>
        <w:top w:val="none" w:sz="0" w:space="0" w:color="auto"/>
        <w:left w:val="none" w:sz="0" w:space="0" w:color="auto"/>
        <w:bottom w:val="none" w:sz="0" w:space="0" w:color="auto"/>
        <w:right w:val="none" w:sz="0" w:space="0" w:color="auto"/>
      </w:divBdr>
    </w:div>
    <w:div w:id="39669874">
      <w:bodyDiv w:val="1"/>
      <w:marLeft w:val="0"/>
      <w:marRight w:val="0"/>
      <w:marTop w:val="0"/>
      <w:marBottom w:val="0"/>
      <w:divBdr>
        <w:top w:val="none" w:sz="0" w:space="0" w:color="auto"/>
        <w:left w:val="none" w:sz="0" w:space="0" w:color="auto"/>
        <w:bottom w:val="none" w:sz="0" w:space="0" w:color="auto"/>
        <w:right w:val="none" w:sz="0" w:space="0" w:color="auto"/>
      </w:divBdr>
    </w:div>
    <w:div w:id="97869400">
      <w:bodyDiv w:val="1"/>
      <w:marLeft w:val="0"/>
      <w:marRight w:val="0"/>
      <w:marTop w:val="0"/>
      <w:marBottom w:val="0"/>
      <w:divBdr>
        <w:top w:val="none" w:sz="0" w:space="0" w:color="auto"/>
        <w:left w:val="none" w:sz="0" w:space="0" w:color="auto"/>
        <w:bottom w:val="none" w:sz="0" w:space="0" w:color="auto"/>
        <w:right w:val="none" w:sz="0" w:space="0" w:color="auto"/>
      </w:divBdr>
    </w:div>
    <w:div w:id="158154047">
      <w:bodyDiv w:val="1"/>
      <w:marLeft w:val="0"/>
      <w:marRight w:val="0"/>
      <w:marTop w:val="0"/>
      <w:marBottom w:val="0"/>
      <w:divBdr>
        <w:top w:val="none" w:sz="0" w:space="0" w:color="auto"/>
        <w:left w:val="none" w:sz="0" w:space="0" w:color="auto"/>
        <w:bottom w:val="none" w:sz="0" w:space="0" w:color="auto"/>
        <w:right w:val="none" w:sz="0" w:space="0" w:color="auto"/>
      </w:divBdr>
    </w:div>
    <w:div w:id="172767003">
      <w:bodyDiv w:val="1"/>
      <w:marLeft w:val="0"/>
      <w:marRight w:val="0"/>
      <w:marTop w:val="0"/>
      <w:marBottom w:val="0"/>
      <w:divBdr>
        <w:top w:val="none" w:sz="0" w:space="0" w:color="auto"/>
        <w:left w:val="none" w:sz="0" w:space="0" w:color="auto"/>
        <w:bottom w:val="none" w:sz="0" w:space="0" w:color="auto"/>
        <w:right w:val="none" w:sz="0" w:space="0" w:color="auto"/>
      </w:divBdr>
    </w:div>
    <w:div w:id="185602039">
      <w:bodyDiv w:val="1"/>
      <w:marLeft w:val="0"/>
      <w:marRight w:val="0"/>
      <w:marTop w:val="0"/>
      <w:marBottom w:val="0"/>
      <w:divBdr>
        <w:top w:val="none" w:sz="0" w:space="0" w:color="auto"/>
        <w:left w:val="none" w:sz="0" w:space="0" w:color="auto"/>
        <w:bottom w:val="none" w:sz="0" w:space="0" w:color="auto"/>
        <w:right w:val="none" w:sz="0" w:space="0" w:color="auto"/>
      </w:divBdr>
    </w:div>
    <w:div w:id="206382080">
      <w:bodyDiv w:val="1"/>
      <w:marLeft w:val="0"/>
      <w:marRight w:val="0"/>
      <w:marTop w:val="0"/>
      <w:marBottom w:val="0"/>
      <w:divBdr>
        <w:top w:val="none" w:sz="0" w:space="0" w:color="auto"/>
        <w:left w:val="none" w:sz="0" w:space="0" w:color="auto"/>
        <w:bottom w:val="none" w:sz="0" w:space="0" w:color="auto"/>
        <w:right w:val="none" w:sz="0" w:space="0" w:color="auto"/>
      </w:divBdr>
    </w:div>
    <w:div w:id="219559798">
      <w:bodyDiv w:val="1"/>
      <w:marLeft w:val="0"/>
      <w:marRight w:val="0"/>
      <w:marTop w:val="0"/>
      <w:marBottom w:val="0"/>
      <w:divBdr>
        <w:top w:val="none" w:sz="0" w:space="0" w:color="auto"/>
        <w:left w:val="none" w:sz="0" w:space="0" w:color="auto"/>
        <w:bottom w:val="none" w:sz="0" w:space="0" w:color="auto"/>
        <w:right w:val="none" w:sz="0" w:space="0" w:color="auto"/>
      </w:divBdr>
    </w:div>
    <w:div w:id="231550425">
      <w:bodyDiv w:val="1"/>
      <w:marLeft w:val="0"/>
      <w:marRight w:val="0"/>
      <w:marTop w:val="0"/>
      <w:marBottom w:val="0"/>
      <w:divBdr>
        <w:top w:val="none" w:sz="0" w:space="0" w:color="auto"/>
        <w:left w:val="none" w:sz="0" w:space="0" w:color="auto"/>
        <w:bottom w:val="none" w:sz="0" w:space="0" w:color="auto"/>
        <w:right w:val="none" w:sz="0" w:space="0" w:color="auto"/>
      </w:divBdr>
    </w:div>
    <w:div w:id="239340168">
      <w:bodyDiv w:val="1"/>
      <w:marLeft w:val="0"/>
      <w:marRight w:val="0"/>
      <w:marTop w:val="0"/>
      <w:marBottom w:val="0"/>
      <w:divBdr>
        <w:top w:val="none" w:sz="0" w:space="0" w:color="auto"/>
        <w:left w:val="none" w:sz="0" w:space="0" w:color="auto"/>
        <w:bottom w:val="none" w:sz="0" w:space="0" w:color="auto"/>
        <w:right w:val="none" w:sz="0" w:space="0" w:color="auto"/>
      </w:divBdr>
      <w:divsChild>
        <w:div w:id="1220092999">
          <w:marLeft w:val="0"/>
          <w:marRight w:val="0"/>
          <w:marTop w:val="0"/>
          <w:marBottom w:val="0"/>
          <w:divBdr>
            <w:top w:val="none" w:sz="0" w:space="0" w:color="auto"/>
            <w:left w:val="none" w:sz="0" w:space="0" w:color="auto"/>
            <w:bottom w:val="none" w:sz="0" w:space="0" w:color="auto"/>
            <w:right w:val="none" w:sz="0" w:space="0" w:color="auto"/>
          </w:divBdr>
        </w:div>
        <w:div w:id="1047024148">
          <w:marLeft w:val="0"/>
          <w:marRight w:val="0"/>
          <w:marTop w:val="0"/>
          <w:marBottom w:val="0"/>
          <w:divBdr>
            <w:top w:val="none" w:sz="0" w:space="0" w:color="auto"/>
            <w:left w:val="none" w:sz="0" w:space="0" w:color="auto"/>
            <w:bottom w:val="none" w:sz="0" w:space="0" w:color="auto"/>
            <w:right w:val="none" w:sz="0" w:space="0" w:color="auto"/>
          </w:divBdr>
        </w:div>
        <w:div w:id="1952937049">
          <w:marLeft w:val="0"/>
          <w:marRight w:val="0"/>
          <w:marTop w:val="0"/>
          <w:marBottom w:val="0"/>
          <w:divBdr>
            <w:top w:val="none" w:sz="0" w:space="0" w:color="auto"/>
            <w:left w:val="none" w:sz="0" w:space="0" w:color="auto"/>
            <w:bottom w:val="none" w:sz="0" w:space="0" w:color="auto"/>
            <w:right w:val="none" w:sz="0" w:space="0" w:color="auto"/>
          </w:divBdr>
        </w:div>
        <w:div w:id="484393772">
          <w:marLeft w:val="0"/>
          <w:marRight w:val="0"/>
          <w:marTop w:val="0"/>
          <w:marBottom w:val="0"/>
          <w:divBdr>
            <w:top w:val="none" w:sz="0" w:space="0" w:color="auto"/>
            <w:left w:val="none" w:sz="0" w:space="0" w:color="auto"/>
            <w:bottom w:val="none" w:sz="0" w:space="0" w:color="auto"/>
            <w:right w:val="none" w:sz="0" w:space="0" w:color="auto"/>
          </w:divBdr>
        </w:div>
      </w:divsChild>
    </w:div>
    <w:div w:id="261766379">
      <w:bodyDiv w:val="1"/>
      <w:marLeft w:val="0"/>
      <w:marRight w:val="0"/>
      <w:marTop w:val="0"/>
      <w:marBottom w:val="0"/>
      <w:divBdr>
        <w:top w:val="none" w:sz="0" w:space="0" w:color="auto"/>
        <w:left w:val="none" w:sz="0" w:space="0" w:color="auto"/>
        <w:bottom w:val="none" w:sz="0" w:space="0" w:color="auto"/>
        <w:right w:val="none" w:sz="0" w:space="0" w:color="auto"/>
      </w:divBdr>
    </w:div>
    <w:div w:id="279532181">
      <w:bodyDiv w:val="1"/>
      <w:marLeft w:val="0"/>
      <w:marRight w:val="0"/>
      <w:marTop w:val="0"/>
      <w:marBottom w:val="0"/>
      <w:divBdr>
        <w:top w:val="none" w:sz="0" w:space="0" w:color="auto"/>
        <w:left w:val="none" w:sz="0" w:space="0" w:color="auto"/>
        <w:bottom w:val="none" w:sz="0" w:space="0" w:color="auto"/>
        <w:right w:val="none" w:sz="0" w:space="0" w:color="auto"/>
      </w:divBdr>
    </w:div>
    <w:div w:id="289438495">
      <w:bodyDiv w:val="1"/>
      <w:marLeft w:val="0"/>
      <w:marRight w:val="0"/>
      <w:marTop w:val="0"/>
      <w:marBottom w:val="0"/>
      <w:divBdr>
        <w:top w:val="none" w:sz="0" w:space="0" w:color="auto"/>
        <w:left w:val="none" w:sz="0" w:space="0" w:color="auto"/>
        <w:bottom w:val="none" w:sz="0" w:space="0" w:color="auto"/>
        <w:right w:val="none" w:sz="0" w:space="0" w:color="auto"/>
      </w:divBdr>
    </w:div>
    <w:div w:id="293676365">
      <w:bodyDiv w:val="1"/>
      <w:marLeft w:val="0"/>
      <w:marRight w:val="0"/>
      <w:marTop w:val="0"/>
      <w:marBottom w:val="0"/>
      <w:divBdr>
        <w:top w:val="none" w:sz="0" w:space="0" w:color="auto"/>
        <w:left w:val="none" w:sz="0" w:space="0" w:color="auto"/>
        <w:bottom w:val="none" w:sz="0" w:space="0" w:color="auto"/>
        <w:right w:val="none" w:sz="0" w:space="0" w:color="auto"/>
      </w:divBdr>
    </w:div>
    <w:div w:id="296572006">
      <w:bodyDiv w:val="1"/>
      <w:marLeft w:val="0"/>
      <w:marRight w:val="0"/>
      <w:marTop w:val="0"/>
      <w:marBottom w:val="0"/>
      <w:divBdr>
        <w:top w:val="none" w:sz="0" w:space="0" w:color="auto"/>
        <w:left w:val="none" w:sz="0" w:space="0" w:color="auto"/>
        <w:bottom w:val="none" w:sz="0" w:space="0" w:color="auto"/>
        <w:right w:val="none" w:sz="0" w:space="0" w:color="auto"/>
      </w:divBdr>
    </w:div>
    <w:div w:id="329138136">
      <w:bodyDiv w:val="1"/>
      <w:marLeft w:val="0"/>
      <w:marRight w:val="0"/>
      <w:marTop w:val="0"/>
      <w:marBottom w:val="0"/>
      <w:divBdr>
        <w:top w:val="none" w:sz="0" w:space="0" w:color="auto"/>
        <w:left w:val="none" w:sz="0" w:space="0" w:color="auto"/>
        <w:bottom w:val="none" w:sz="0" w:space="0" w:color="auto"/>
        <w:right w:val="none" w:sz="0" w:space="0" w:color="auto"/>
      </w:divBdr>
    </w:div>
    <w:div w:id="343091651">
      <w:bodyDiv w:val="1"/>
      <w:marLeft w:val="0"/>
      <w:marRight w:val="0"/>
      <w:marTop w:val="0"/>
      <w:marBottom w:val="0"/>
      <w:divBdr>
        <w:top w:val="none" w:sz="0" w:space="0" w:color="auto"/>
        <w:left w:val="none" w:sz="0" w:space="0" w:color="auto"/>
        <w:bottom w:val="none" w:sz="0" w:space="0" w:color="auto"/>
        <w:right w:val="none" w:sz="0" w:space="0" w:color="auto"/>
      </w:divBdr>
    </w:div>
    <w:div w:id="380984741">
      <w:bodyDiv w:val="1"/>
      <w:marLeft w:val="0"/>
      <w:marRight w:val="0"/>
      <w:marTop w:val="0"/>
      <w:marBottom w:val="0"/>
      <w:divBdr>
        <w:top w:val="none" w:sz="0" w:space="0" w:color="auto"/>
        <w:left w:val="none" w:sz="0" w:space="0" w:color="auto"/>
        <w:bottom w:val="none" w:sz="0" w:space="0" w:color="auto"/>
        <w:right w:val="none" w:sz="0" w:space="0" w:color="auto"/>
      </w:divBdr>
    </w:div>
    <w:div w:id="383413087">
      <w:bodyDiv w:val="1"/>
      <w:marLeft w:val="0"/>
      <w:marRight w:val="0"/>
      <w:marTop w:val="0"/>
      <w:marBottom w:val="0"/>
      <w:divBdr>
        <w:top w:val="none" w:sz="0" w:space="0" w:color="auto"/>
        <w:left w:val="none" w:sz="0" w:space="0" w:color="auto"/>
        <w:bottom w:val="none" w:sz="0" w:space="0" w:color="auto"/>
        <w:right w:val="none" w:sz="0" w:space="0" w:color="auto"/>
      </w:divBdr>
    </w:div>
    <w:div w:id="383918035">
      <w:bodyDiv w:val="1"/>
      <w:marLeft w:val="0"/>
      <w:marRight w:val="0"/>
      <w:marTop w:val="0"/>
      <w:marBottom w:val="0"/>
      <w:divBdr>
        <w:top w:val="none" w:sz="0" w:space="0" w:color="auto"/>
        <w:left w:val="none" w:sz="0" w:space="0" w:color="auto"/>
        <w:bottom w:val="none" w:sz="0" w:space="0" w:color="auto"/>
        <w:right w:val="none" w:sz="0" w:space="0" w:color="auto"/>
      </w:divBdr>
    </w:div>
    <w:div w:id="446394136">
      <w:bodyDiv w:val="1"/>
      <w:marLeft w:val="0"/>
      <w:marRight w:val="0"/>
      <w:marTop w:val="0"/>
      <w:marBottom w:val="0"/>
      <w:divBdr>
        <w:top w:val="none" w:sz="0" w:space="0" w:color="auto"/>
        <w:left w:val="none" w:sz="0" w:space="0" w:color="auto"/>
        <w:bottom w:val="none" w:sz="0" w:space="0" w:color="auto"/>
        <w:right w:val="none" w:sz="0" w:space="0" w:color="auto"/>
      </w:divBdr>
    </w:div>
    <w:div w:id="455758280">
      <w:bodyDiv w:val="1"/>
      <w:marLeft w:val="0"/>
      <w:marRight w:val="0"/>
      <w:marTop w:val="0"/>
      <w:marBottom w:val="0"/>
      <w:divBdr>
        <w:top w:val="none" w:sz="0" w:space="0" w:color="auto"/>
        <w:left w:val="none" w:sz="0" w:space="0" w:color="auto"/>
        <w:bottom w:val="none" w:sz="0" w:space="0" w:color="auto"/>
        <w:right w:val="none" w:sz="0" w:space="0" w:color="auto"/>
      </w:divBdr>
    </w:div>
    <w:div w:id="455804821">
      <w:bodyDiv w:val="1"/>
      <w:marLeft w:val="0"/>
      <w:marRight w:val="0"/>
      <w:marTop w:val="0"/>
      <w:marBottom w:val="0"/>
      <w:divBdr>
        <w:top w:val="none" w:sz="0" w:space="0" w:color="auto"/>
        <w:left w:val="none" w:sz="0" w:space="0" w:color="auto"/>
        <w:bottom w:val="none" w:sz="0" w:space="0" w:color="auto"/>
        <w:right w:val="none" w:sz="0" w:space="0" w:color="auto"/>
      </w:divBdr>
    </w:div>
    <w:div w:id="481195585">
      <w:bodyDiv w:val="1"/>
      <w:marLeft w:val="0"/>
      <w:marRight w:val="0"/>
      <w:marTop w:val="0"/>
      <w:marBottom w:val="0"/>
      <w:divBdr>
        <w:top w:val="none" w:sz="0" w:space="0" w:color="auto"/>
        <w:left w:val="none" w:sz="0" w:space="0" w:color="auto"/>
        <w:bottom w:val="none" w:sz="0" w:space="0" w:color="auto"/>
        <w:right w:val="none" w:sz="0" w:space="0" w:color="auto"/>
      </w:divBdr>
    </w:div>
    <w:div w:id="488136761">
      <w:bodyDiv w:val="1"/>
      <w:marLeft w:val="0"/>
      <w:marRight w:val="0"/>
      <w:marTop w:val="0"/>
      <w:marBottom w:val="0"/>
      <w:divBdr>
        <w:top w:val="none" w:sz="0" w:space="0" w:color="auto"/>
        <w:left w:val="none" w:sz="0" w:space="0" w:color="auto"/>
        <w:bottom w:val="none" w:sz="0" w:space="0" w:color="auto"/>
        <w:right w:val="none" w:sz="0" w:space="0" w:color="auto"/>
      </w:divBdr>
    </w:div>
    <w:div w:id="496846566">
      <w:bodyDiv w:val="1"/>
      <w:marLeft w:val="0"/>
      <w:marRight w:val="0"/>
      <w:marTop w:val="0"/>
      <w:marBottom w:val="0"/>
      <w:divBdr>
        <w:top w:val="none" w:sz="0" w:space="0" w:color="auto"/>
        <w:left w:val="none" w:sz="0" w:space="0" w:color="auto"/>
        <w:bottom w:val="none" w:sz="0" w:space="0" w:color="auto"/>
        <w:right w:val="none" w:sz="0" w:space="0" w:color="auto"/>
      </w:divBdr>
    </w:div>
    <w:div w:id="515972164">
      <w:bodyDiv w:val="1"/>
      <w:marLeft w:val="0"/>
      <w:marRight w:val="0"/>
      <w:marTop w:val="0"/>
      <w:marBottom w:val="0"/>
      <w:divBdr>
        <w:top w:val="none" w:sz="0" w:space="0" w:color="auto"/>
        <w:left w:val="none" w:sz="0" w:space="0" w:color="auto"/>
        <w:bottom w:val="none" w:sz="0" w:space="0" w:color="auto"/>
        <w:right w:val="none" w:sz="0" w:space="0" w:color="auto"/>
      </w:divBdr>
    </w:div>
    <w:div w:id="539516866">
      <w:bodyDiv w:val="1"/>
      <w:marLeft w:val="0"/>
      <w:marRight w:val="0"/>
      <w:marTop w:val="0"/>
      <w:marBottom w:val="0"/>
      <w:divBdr>
        <w:top w:val="none" w:sz="0" w:space="0" w:color="auto"/>
        <w:left w:val="none" w:sz="0" w:space="0" w:color="auto"/>
        <w:bottom w:val="none" w:sz="0" w:space="0" w:color="auto"/>
        <w:right w:val="none" w:sz="0" w:space="0" w:color="auto"/>
      </w:divBdr>
    </w:div>
    <w:div w:id="569845247">
      <w:bodyDiv w:val="1"/>
      <w:marLeft w:val="0"/>
      <w:marRight w:val="0"/>
      <w:marTop w:val="0"/>
      <w:marBottom w:val="0"/>
      <w:divBdr>
        <w:top w:val="none" w:sz="0" w:space="0" w:color="auto"/>
        <w:left w:val="none" w:sz="0" w:space="0" w:color="auto"/>
        <w:bottom w:val="none" w:sz="0" w:space="0" w:color="auto"/>
        <w:right w:val="none" w:sz="0" w:space="0" w:color="auto"/>
      </w:divBdr>
    </w:div>
    <w:div w:id="589317416">
      <w:bodyDiv w:val="1"/>
      <w:marLeft w:val="0"/>
      <w:marRight w:val="0"/>
      <w:marTop w:val="0"/>
      <w:marBottom w:val="0"/>
      <w:divBdr>
        <w:top w:val="none" w:sz="0" w:space="0" w:color="auto"/>
        <w:left w:val="none" w:sz="0" w:space="0" w:color="auto"/>
        <w:bottom w:val="none" w:sz="0" w:space="0" w:color="auto"/>
        <w:right w:val="none" w:sz="0" w:space="0" w:color="auto"/>
      </w:divBdr>
    </w:div>
    <w:div w:id="607396725">
      <w:bodyDiv w:val="1"/>
      <w:marLeft w:val="0"/>
      <w:marRight w:val="0"/>
      <w:marTop w:val="0"/>
      <w:marBottom w:val="0"/>
      <w:divBdr>
        <w:top w:val="none" w:sz="0" w:space="0" w:color="auto"/>
        <w:left w:val="none" w:sz="0" w:space="0" w:color="auto"/>
        <w:bottom w:val="none" w:sz="0" w:space="0" w:color="auto"/>
        <w:right w:val="none" w:sz="0" w:space="0" w:color="auto"/>
      </w:divBdr>
      <w:divsChild>
        <w:div w:id="2135052515">
          <w:marLeft w:val="0"/>
          <w:marRight w:val="0"/>
          <w:marTop w:val="0"/>
          <w:marBottom w:val="0"/>
          <w:divBdr>
            <w:top w:val="none" w:sz="0" w:space="0" w:color="auto"/>
            <w:left w:val="none" w:sz="0" w:space="0" w:color="auto"/>
            <w:bottom w:val="none" w:sz="0" w:space="0" w:color="auto"/>
            <w:right w:val="none" w:sz="0" w:space="0" w:color="auto"/>
          </w:divBdr>
          <w:divsChild>
            <w:div w:id="931742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941803">
      <w:bodyDiv w:val="1"/>
      <w:marLeft w:val="0"/>
      <w:marRight w:val="0"/>
      <w:marTop w:val="0"/>
      <w:marBottom w:val="0"/>
      <w:divBdr>
        <w:top w:val="none" w:sz="0" w:space="0" w:color="auto"/>
        <w:left w:val="none" w:sz="0" w:space="0" w:color="auto"/>
        <w:bottom w:val="none" w:sz="0" w:space="0" w:color="auto"/>
        <w:right w:val="none" w:sz="0" w:space="0" w:color="auto"/>
      </w:divBdr>
    </w:div>
    <w:div w:id="641884103">
      <w:bodyDiv w:val="1"/>
      <w:marLeft w:val="0"/>
      <w:marRight w:val="0"/>
      <w:marTop w:val="0"/>
      <w:marBottom w:val="0"/>
      <w:divBdr>
        <w:top w:val="none" w:sz="0" w:space="0" w:color="auto"/>
        <w:left w:val="none" w:sz="0" w:space="0" w:color="auto"/>
        <w:bottom w:val="none" w:sz="0" w:space="0" w:color="auto"/>
        <w:right w:val="none" w:sz="0" w:space="0" w:color="auto"/>
      </w:divBdr>
    </w:div>
    <w:div w:id="688874140">
      <w:bodyDiv w:val="1"/>
      <w:marLeft w:val="0"/>
      <w:marRight w:val="0"/>
      <w:marTop w:val="0"/>
      <w:marBottom w:val="0"/>
      <w:divBdr>
        <w:top w:val="none" w:sz="0" w:space="0" w:color="auto"/>
        <w:left w:val="none" w:sz="0" w:space="0" w:color="auto"/>
        <w:bottom w:val="none" w:sz="0" w:space="0" w:color="auto"/>
        <w:right w:val="none" w:sz="0" w:space="0" w:color="auto"/>
      </w:divBdr>
    </w:div>
    <w:div w:id="700936559">
      <w:bodyDiv w:val="1"/>
      <w:marLeft w:val="0"/>
      <w:marRight w:val="0"/>
      <w:marTop w:val="0"/>
      <w:marBottom w:val="0"/>
      <w:divBdr>
        <w:top w:val="none" w:sz="0" w:space="0" w:color="auto"/>
        <w:left w:val="none" w:sz="0" w:space="0" w:color="auto"/>
        <w:bottom w:val="none" w:sz="0" w:space="0" w:color="auto"/>
        <w:right w:val="none" w:sz="0" w:space="0" w:color="auto"/>
      </w:divBdr>
    </w:div>
    <w:div w:id="725449264">
      <w:bodyDiv w:val="1"/>
      <w:marLeft w:val="0"/>
      <w:marRight w:val="0"/>
      <w:marTop w:val="0"/>
      <w:marBottom w:val="0"/>
      <w:divBdr>
        <w:top w:val="none" w:sz="0" w:space="0" w:color="auto"/>
        <w:left w:val="none" w:sz="0" w:space="0" w:color="auto"/>
        <w:bottom w:val="none" w:sz="0" w:space="0" w:color="auto"/>
        <w:right w:val="none" w:sz="0" w:space="0" w:color="auto"/>
      </w:divBdr>
    </w:div>
    <w:div w:id="732586349">
      <w:bodyDiv w:val="1"/>
      <w:marLeft w:val="0"/>
      <w:marRight w:val="0"/>
      <w:marTop w:val="0"/>
      <w:marBottom w:val="0"/>
      <w:divBdr>
        <w:top w:val="none" w:sz="0" w:space="0" w:color="auto"/>
        <w:left w:val="none" w:sz="0" w:space="0" w:color="auto"/>
        <w:bottom w:val="none" w:sz="0" w:space="0" w:color="auto"/>
        <w:right w:val="none" w:sz="0" w:space="0" w:color="auto"/>
      </w:divBdr>
    </w:div>
    <w:div w:id="743836530">
      <w:bodyDiv w:val="1"/>
      <w:marLeft w:val="0"/>
      <w:marRight w:val="0"/>
      <w:marTop w:val="0"/>
      <w:marBottom w:val="0"/>
      <w:divBdr>
        <w:top w:val="none" w:sz="0" w:space="0" w:color="auto"/>
        <w:left w:val="none" w:sz="0" w:space="0" w:color="auto"/>
        <w:bottom w:val="none" w:sz="0" w:space="0" w:color="auto"/>
        <w:right w:val="none" w:sz="0" w:space="0" w:color="auto"/>
      </w:divBdr>
    </w:div>
    <w:div w:id="754517339">
      <w:bodyDiv w:val="1"/>
      <w:marLeft w:val="0"/>
      <w:marRight w:val="0"/>
      <w:marTop w:val="0"/>
      <w:marBottom w:val="0"/>
      <w:divBdr>
        <w:top w:val="none" w:sz="0" w:space="0" w:color="auto"/>
        <w:left w:val="none" w:sz="0" w:space="0" w:color="auto"/>
        <w:bottom w:val="none" w:sz="0" w:space="0" w:color="auto"/>
        <w:right w:val="none" w:sz="0" w:space="0" w:color="auto"/>
      </w:divBdr>
      <w:divsChild>
        <w:div w:id="180461716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69280606">
      <w:bodyDiv w:val="1"/>
      <w:marLeft w:val="0"/>
      <w:marRight w:val="0"/>
      <w:marTop w:val="0"/>
      <w:marBottom w:val="0"/>
      <w:divBdr>
        <w:top w:val="none" w:sz="0" w:space="0" w:color="auto"/>
        <w:left w:val="none" w:sz="0" w:space="0" w:color="auto"/>
        <w:bottom w:val="none" w:sz="0" w:space="0" w:color="auto"/>
        <w:right w:val="none" w:sz="0" w:space="0" w:color="auto"/>
      </w:divBdr>
    </w:div>
    <w:div w:id="790245733">
      <w:bodyDiv w:val="1"/>
      <w:marLeft w:val="0"/>
      <w:marRight w:val="0"/>
      <w:marTop w:val="0"/>
      <w:marBottom w:val="0"/>
      <w:divBdr>
        <w:top w:val="none" w:sz="0" w:space="0" w:color="auto"/>
        <w:left w:val="none" w:sz="0" w:space="0" w:color="auto"/>
        <w:bottom w:val="none" w:sz="0" w:space="0" w:color="auto"/>
        <w:right w:val="none" w:sz="0" w:space="0" w:color="auto"/>
      </w:divBdr>
    </w:div>
    <w:div w:id="797918935">
      <w:bodyDiv w:val="1"/>
      <w:marLeft w:val="0"/>
      <w:marRight w:val="0"/>
      <w:marTop w:val="0"/>
      <w:marBottom w:val="0"/>
      <w:divBdr>
        <w:top w:val="none" w:sz="0" w:space="0" w:color="auto"/>
        <w:left w:val="none" w:sz="0" w:space="0" w:color="auto"/>
        <w:bottom w:val="none" w:sz="0" w:space="0" w:color="auto"/>
        <w:right w:val="none" w:sz="0" w:space="0" w:color="auto"/>
      </w:divBdr>
    </w:div>
    <w:div w:id="804929134">
      <w:bodyDiv w:val="1"/>
      <w:marLeft w:val="0"/>
      <w:marRight w:val="0"/>
      <w:marTop w:val="0"/>
      <w:marBottom w:val="0"/>
      <w:divBdr>
        <w:top w:val="none" w:sz="0" w:space="0" w:color="auto"/>
        <w:left w:val="none" w:sz="0" w:space="0" w:color="auto"/>
        <w:bottom w:val="none" w:sz="0" w:space="0" w:color="auto"/>
        <w:right w:val="none" w:sz="0" w:space="0" w:color="auto"/>
      </w:divBdr>
      <w:divsChild>
        <w:div w:id="211964624">
          <w:marLeft w:val="0"/>
          <w:marRight w:val="0"/>
          <w:marTop w:val="0"/>
          <w:marBottom w:val="0"/>
          <w:divBdr>
            <w:top w:val="none" w:sz="0" w:space="0" w:color="auto"/>
            <w:left w:val="none" w:sz="0" w:space="0" w:color="auto"/>
            <w:bottom w:val="none" w:sz="0" w:space="0" w:color="auto"/>
            <w:right w:val="none" w:sz="0" w:space="0" w:color="auto"/>
          </w:divBdr>
        </w:div>
        <w:div w:id="329723405">
          <w:marLeft w:val="0"/>
          <w:marRight w:val="0"/>
          <w:marTop w:val="0"/>
          <w:marBottom w:val="0"/>
          <w:divBdr>
            <w:top w:val="none" w:sz="0" w:space="0" w:color="auto"/>
            <w:left w:val="none" w:sz="0" w:space="0" w:color="auto"/>
            <w:bottom w:val="none" w:sz="0" w:space="0" w:color="auto"/>
            <w:right w:val="none" w:sz="0" w:space="0" w:color="auto"/>
          </w:divBdr>
        </w:div>
      </w:divsChild>
    </w:div>
    <w:div w:id="807403698">
      <w:bodyDiv w:val="1"/>
      <w:marLeft w:val="0"/>
      <w:marRight w:val="0"/>
      <w:marTop w:val="0"/>
      <w:marBottom w:val="0"/>
      <w:divBdr>
        <w:top w:val="none" w:sz="0" w:space="0" w:color="auto"/>
        <w:left w:val="none" w:sz="0" w:space="0" w:color="auto"/>
        <w:bottom w:val="none" w:sz="0" w:space="0" w:color="auto"/>
        <w:right w:val="none" w:sz="0" w:space="0" w:color="auto"/>
      </w:divBdr>
    </w:div>
    <w:div w:id="828060564">
      <w:bodyDiv w:val="1"/>
      <w:marLeft w:val="0"/>
      <w:marRight w:val="0"/>
      <w:marTop w:val="0"/>
      <w:marBottom w:val="0"/>
      <w:divBdr>
        <w:top w:val="none" w:sz="0" w:space="0" w:color="auto"/>
        <w:left w:val="none" w:sz="0" w:space="0" w:color="auto"/>
        <w:bottom w:val="none" w:sz="0" w:space="0" w:color="auto"/>
        <w:right w:val="none" w:sz="0" w:space="0" w:color="auto"/>
      </w:divBdr>
    </w:div>
    <w:div w:id="833296907">
      <w:bodyDiv w:val="1"/>
      <w:marLeft w:val="0"/>
      <w:marRight w:val="0"/>
      <w:marTop w:val="0"/>
      <w:marBottom w:val="0"/>
      <w:divBdr>
        <w:top w:val="none" w:sz="0" w:space="0" w:color="auto"/>
        <w:left w:val="none" w:sz="0" w:space="0" w:color="auto"/>
        <w:bottom w:val="none" w:sz="0" w:space="0" w:color="auto"/>
        <w:right w:val="none" w:sz="0" w:space="0" w:color="auto"/>
      </w:divBdr>
    </w:div>
    <w:div w:id="834995834">
      <w:bodyDiv w:val="1"/>
      <w:marLeft w:val="0"/>
      <w:marRight w:val="0"/>
      <w:marTop w:val="0"/>
      <w:marBottom w:val="0"/>
      <w:divBdr>
        <w:top w:val="none" w:sz="0" w:space="0" w:color="auto"/>
        <w:left w:val="none" w:sz="0" w:space="0" w:color="auto"/>
        <w:bottom w:val="none" w:sz="0" w:space="0" w:color="auto"/>
        <w:right w:val="none" w:sz="0" w:space="0" w:color="auto"/>
      </w:divBdr>
      <w:divsChild>
        <w:div w:id="46228732">
          <w:marLeft w:val="0"/>
          <w:marRight w:val="0"/>
          <w:marTop w:val="0"/>
          <w:marBottom w:val="0"/>
          <w:divBdr>
            <w:top w:val="none" w:sz="0" w:space="0" w:color="auto"/>
            <w:left w:val="none" w:sz="0" w:space="0" w:color="auto"/>
            <w:bottom w:val="none" w:sz="0" w:space="0" w:color="auto"/>
            <w:right w:val="none" w:sz="0" w:space="0" w:color="auto"/>
          </w:divBdr>
          <w:divsChild>
            <w:div w:id="1775900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6092169">
      <w:bodyDiv w:val="1"/>
      <w:marLeft w:val="0"/>
      <w:marRight w:val="0"/>
      <w:marTop w:val="0"/>
      <w:marBottom w:val="0"/>
      <w:divBdr>
        <w:top w:val="none" w:sz="0" w:space="0" w:color="auto"/>
        <w:left w:val="none" w:sz="0" w:space="0" w:color="auto"/>
        <w:bottom w:val="none" w:sz="0" w:space="0" w:color="auto"/>
        <w:right w:val="none" w:sz="0" w:space="0" w:color="auto"/>
      </w:divBdr>
    </w:div>
    <w:div w:id="862863774">
      <w:bodyDiv w:val="1"/>
      <w:marLeft w:val="0"/>
      <w:marRight w:val="0"/>
      <w:marTop w:val="0"/>
      <w:marBottom w:val="0"/>
      <w:divBdr>
        <w:top w:val="none" w:sz="0" w:space="0" w:color="auto"/>
        <w:left w:val="none" w:sz="0" w:space="0" w:color="auto"/>
        <w:bottom w:val="none" w:sz="0" w:space="0" w:color="auto"/>
        <w:right w:val="none" w:sz="0" w:space="0" w:color="auto"/>
      </w:divBdr>
    </w:div>
    <w:div w:id="864905371">
      <w:bodyDiv w:val="1"/>
      <w:marLeft w:val="0"/>
      <w:marRight w:val="0"/>
      <w:marTop w:val="0"/>
      <w:marBottom w:val="0"/>
      <w:divBdr>
        <w:top w:val="none" w:sz="0" w:space="0" w:color="auto"/>
        <w:left w:val="none" w:sz="0" w:space="0" w:color="auto"/>
        <w:bottom w:val="none" w:sz="0" w:space="0" w:color="auto"/>
        <w:right w:val="none" w:sz="0" w:space="0" w:color="auto"/>
      </w:divBdr>
      <w:divsChild>
        <w:div w:id="87184492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66333332">
      <w:bodyDiv w:val="1"/>
      <w:marLeft w:val="0"/>
      <w:marRight w:val="0"/>
      <w:marTop w:val="0"/>
      <w:marBottom w:val="0"/>
      <w:divBdr>
        <w:top w:val="none" w:sz="0" w:space="0" w:color="auto"/>
        <w:left w:val="none" w:sz="0" w:space="0" w:color="auto"/>
        <w:bottom w:val="none" w:sz="0" w:space="0" w:color="auto"/>
        <w:right w:val="none" w:sz="0" w:space="0" w:color="auto"/>
      </w:divBdr>
    </w:div>
    <w:div w:id="924653276">
      <w:bodyDiv w:val="1"/>
      <w:marLeft w:val="0"/>
      <w:marRight w:val="0"/>
      <w:marTop w:val="0"/>
      <w:marBottom w:val="0"/>
      <w:divBdr>
        <w:top w:val="none" w:sz="0" w:space="0" w:color="auto"/>
        <w:left w:val="none" w:sz="0" w:space="0" w:color="auto"/>
        <w:bottom w:val="none" w:sz="0" w:space="0" w:color="auto"/>
        <w:right w:val="none" w:sz="0" w:space="0" w:color="auto"/>
      </w:divBdr>
    </w:div>
    <w:div w:id="930089980">
      <w:bodyDiv w:val="1"/>
      <w:marLeft w:val="0"/>
      <w:marRight w:val="0"/>
      <w:marTop w:val="0"/>
      <w:marBottom w:val="0"/>
      <w:divBdr>
        <w:top w:val="none" w:sz="0" w:space="0" w:color="auto"/>
        <w:left w:val="none" w:sz="0" w:space="0" w:color="auto"/>
        <w:bottom w:val="none" w:sz="0" w:space="0" w:color="auto"/>
        <w:right w:val="none" w:sz="0" w:space="0" w:color="auto"/>
      </w:divBdr>
    </w:div>
    <w:div w:id="932861667">
      <w:bodyDiv w:val="1"/>
      <w:marLeft w:val="0"/>
      <w:marRight w:val="0"/>
      <w:marTop w:val="0"/>
      <w:marBottom w:val="0"/>
      <w:divBdr>
        <w:top w:val="none" w:sz="0" w:space="0" w:color="auto"/>
        <w:left w:val="none" w:sz="0" w:space="0" w:color="auto"/>
        <w:bottom w:val="none" w:sz="0" w:space="0" w:color="auto"/>
        <w:right w:val="none" w:sz="0" w:space="0" w:color="auto"/>
      </w:divBdr>
    </w:div>
    <w:div w:id="944535920">
      <w:bodyDiv w:val="1"/>
      <w:marLeft w:val="0"/>
      <w:marRight w:val="0"/>
      <w:marTop w:val="0"/>
      <w:marBottom w:val="0"/>
      <w:divBdr>
        <w:top w:val="none" w:sz="0" w:space="0" w:color="auto"/>
        <w:left w:val="none" w:sz="0" w:space="0" w:color="auto"/>
        <w:bottom w:val="none" w:sz="0" w:space="0" w:color="auto"/>
        <w:right w:val="none" w:sz="0" w:space="0" w:color="auto"/>
      </w:divBdr>
    </w:div>
    <w:div w:id="975599428">
      <w:bodyDiv w:val="1"/>
      <w:marLeft w:val="0"/>
      <w:marRight w:val="0"/>
      <w:marTop w:val="0"/>
      <w:marBottom w:val="0"/>
      <w:divBdr>
        <w:top w:val="none" w:sz="0" w:space="0" w:color="auto"/>
        <w:left w:val="none" w:sz="0" w:space="0" w:color="auto"/>
        <w:bottom w:val="none" w:sz="0" w:space="0" w:color="auto"/>
        <w:right w:val="none" w:sz="0" w:space="0" w:color="auto"/>
      </w:divBdr>
    </w:div>
    <w:div w:id="978847510">
      <w:bodyDiv w:val="1"/>
      <w:marLeft w:val="0"/>
      <w:marRight w:val="0"/>
      <w:marTop w:val="0"/>
      <w:marBottom w:val="0"/>
      <w:divBdr>
        <w:top w:val="none" w:sz="0" w:space="0" w:color="auto"/>
        <w:left w:val="none" w:sz="0" w:space="0" w:color="auto"/>
        <w:bottom w:val="none" w:sz="0" w:space="0" w:color="auto"/>
        <w:right w:val="none" w:sz="0" w:space="0" w:color="auto"/>
      </w:divBdr>
    </w:div>
    <w:div w:id="988748355">
      <w:bodyDiv w:val="1"/>
      <w:marLeft w:val="0"/>
      <w:marRight w:val="0"/>
      <w:marTop w:val="0"/>
      <w:marBottom w:val="0"/>
      <w:divBdr>
        <w:top w:val="none" w:sz="0" w:space="0" w:color="auto"/>
        <w:left w:val="none" w:sz="0" w:space="0" w:color="auto"/>
        <w:bottom w:val="none" w:sz="0" w:space="0" w:color="auto"/>
        <w:right w:val="none" w:sz="0" w:space="0" w:color="auto"/>
      </w:divBdr>
    </w:div>
    <w:div w:id="1006328144">
      <w:bodyDiv w:val="1"/>
      <w:marLeft w:val="0"/>
      <w:marRight w:val="0"/>
      <w:marTop w:val="0"/>
      <w:marBottom w:val="0"/>
      <w:divBdr>
        <w:top w:val="none" w:sz="0" w:space="0" w:color="auto"/>
        <w:left w:val="none" w:sz="0" w:space="0" w:color="auto"/>
        <w:bottom w:val="none" w:sz="0" w:space="0" w:color="auto"/>
        <w:right w:val="none" w:sz="0" w:space="0" w:color="auto"/>
      </w:divBdr>
    </w:div>
    <w:div w:id="1022823812">
      <w:bodyDiv w:val="1"/>
      <w:marLeft w:val="0"/>
      <w:marRight w:val="0"/>
      <w:marTop w:val="0"/>
      <w:marBottom w:val="0"/>
      <w:divBdr>
        <w:top w:val="none" w:sz="0" w:space="0" w:color="auto"/>
        <w:left w:val="none" w:sz="0" w:space="0" w:color="auto"/>
        <w:bottom w:val="none" w:sz="0" w:space="0" w:color="auto"/>
        <w:right w:val="none" w:sz="0" w:space="0" w:color="auto"/>
      </w:divBdr>
    </w:div>
    <w:div w:id="1043092655">
      <w:bodyDiv w:val="1"/>
      <w:marLeft w:val="0"/>
      <w:marRight w:val="0"/>
      <w:marTop w:val="0"/>
      <w:marBottom w:val="0"/>
      <w:divBdr>
        <w:top w:val="none" w:sz="0" w:space="0" w:color="auto"/>
        <w:left w:val="none" w:sz="0" w:space="0" w:color="auto"/>
        <w:bottom w:val="none" w:sz="0" w:space="0" w:color="auto"/>
        <w:right w:val="none" w:sz="0" w:space="0" w:color="auto"/>
      </w:divBdr>
    </w:div>
    <w:div w:id="1092824075">
      <w:bodyDiv w:val="1"/>
      <w:marLeft w:val="0"/>
      <w:marRight w:val="0"/>
      <w:marTop w:val="0"/>
      <w:marBottom w:val="0"/>
      <w:divBdr>
        <w:top w:val="none" w:sz="0" w:space="0" w:color="auto"/>
        <w:left w:val="none" w:sz="0" w:space="0" w:color="auto"/>
        <w:bottom w:val="none" w:sz="0" w:space="0" w:color="auto"/>
        <w:right w:val="none" w:sz="0" w:space="0" w:color="auto"/>
      </w:divBdr>
    </w:div>
    <w:div w:id="1106585422">
      <w:bodyDiv w:val="1"/>
      <w:marLeft w:val="0"/>
      <w:marRight w:val="0"/>
      <w:marTop w:val="0"/>
      <w:marBottom w:val="0"/>
      <w:divBdr>
        <w:top w:val="none" w:sz="0" w:space="0" w:color="auto"/>
        <w:left w:val="none" w:sz="0" w:space="0" w:color="auto"/>
        <w:bottom w:val="none" w:sz="0" w:space="0" w:color="auto"/>
        <w:right w:val="none" w:sz="0" w:space="0" w:color="auto"/>
      </w:divBdr>
    </w:div>
    <w:div w:id="1121191860">
      <w:bodyDiv w:val="1"/>
      <w:marLeft w:val="0"/>
      <w:marRight w:val="0"/>
      <w:marTop w:val="0"/>
      <w:marBottom w:val="0"/>
      <w:divBdr>
        <w:top w:val="none" w:sz="0" w:space="0" w:color="auto"/>
        <w:left w:val="none" w:sz="0" w:space="0" w:color="auto"/>
        <w:bottom w:val="none" w:sz="0" w:space="0" w:color="auto"/>
        <w:right w:val="none" w:sz="0" w:space="0" w:color="auto"/>
      </w:divBdr>
    </w:div>
    <w:div w:id="1144617925">
      <w:bodyDiv w:val="1"/>
      <w:marLeft w:val="0"/>
      <w:marRight w:val="0"/>
      <w:marTop w:val="0"/>
      <w:marBottom w:val="0"/>
      <w:divBdr>
        <w:top w:val="none" w:sz="0" w:space="0" w:color="auto"/>
        <w:left w:val="none" w:sz="0" w:space="0" w:color="auto"/>
        <w:bottom w:val="none" w:sz="0" w:space="0" w:color="auto"/>
        <w:right w:val="none" w:sz="0" w:space="0" w:color="auto"/>
      </w:divBdr>
    </w:div>
    <w:div w:id="1154641003">
      <w:bodyDiv w:val="1"/>
      <w:marLeft w:val="0"/>
      <w:marRight w:val="0"/>
      <w:marTop w:val="0"/>
      <w:marBottom w:val="0"/>
      <w:divBdr>
        <w:top w:val="none" w:sz="0" w:space="0" w:color="auto"/>
        <w:left w:val="none" w:sz="0" w:space="0" w:color="auto"/>
        <w:bottom w:val="none" w:sz="0" w:space="0" w:color="auto"/>
        <w:right w:val="none" w:sz="0" w:space="0" w:color="auto"/>
      </w:divBdr>
    </w:div>
    <w:div w:id="1160001562">
      <w:bodyDiv w:val="1"/>
      <w:marLeft w:val="0"/>
      <w:marRight w:val="0"/>
      <w:marTop w:val="0"/>
      <w:marBottom w:val="0"/>
      <w:divBdr>
        <w:top w:val="none" w:sz="0" w:space="0" w:color="auto"/>
        <w:left w:val="none" w:sz="0" w:space="0" w:color="auto"/>
        <w:bottom w:val="none" w:sz="0" w:space="0" w:color="auto"/>
        <w:right w:val="none" w:sz="0" w:space="0" w:color="auto"/>
      </w:divBdr>
    </w:div>
    <w:div w:id="1161044391">
      <w:bodyDiv w:val="1"/>
      <w:marLeft w:val="0"/>
      <w:marRight w:val="0"/>
      <w:marTop w:val="0"/>
      <w:marBottom w:val="0"/>
      <w:divBdr>
        <w:top w:val="none" w:sz="0" w:space="0" w:color="auto"/>
        <w:left w:val="none" w:sz="0" w:space="0" w:color="auto"/>
        <w:bottom w:val="none" w:sz="0" w:space="0" w:color="auto"/>
        <w:right w:val="none" w:sz="0" w:space="0" w:color="auto"/>
      </w:divBdr>
    </w:div>
    <w:div w:id="1165364186">
      <w:bodyDiv w:val="1"/>
      <w:marLeft w:val="0"/>
      <w:marRight w:val="0"/>
      <w:marTop w:val="0"/>
      <w:marBottom w:val="0"/>
      <w:divBdr>
        <w:top w:val="none" w:sz="0" w:space="0" w:color="auto"/>
        <w:left w:val="none" w:sz="0" w:space="0" w:color="auto"/>
        <w:bottom w:val="none" w:sz="0" w:space="0" w:color="auto"/>
        <w:right w:val="none" w:sz="0" w:space="0" w:color="auto"/>
      </w:divBdr>
    </w:div>
    <w:div w:id="1181162206">
      <w:bodyDiv w:val="1"/>
      <w:marLeft w:val="0"/>
      <w:marRight w:val="0"/>
      <w:marTop w:val="0"/>
      <w:marBottom w:val="0"/>
      <w:divBdr>
        <w:top w:val="none" w:sz="0" w:space="0" w:color="auto"/>
        <w:left w:val="none" w:sz="0" w:space="0" w:color="auto"/>
        <w:bottom w:val="none" w:sz="0" w:space="0" w:color="auto"/>
        <w:right w:val="none" w:sz="0" w:space="0" w:color="auto"/>
      </w:divBdr>
      <w:divsChild>
        <w:div w:id="864713612">
          <w:marLeft w:val="0"/>
          <w:marRight w:val="0"/>
          <w:marTop w:val="0"/>
          <w:marBottom w:val="0"/>
          <w:divBdr>
            <w:top w:val="none" w:sz="0" w:space="0" w:color="auto"/>
            <w:left w:val="none" w:sz="0" w:space="0" w:color="auto"/>
            <w:bottom w:val="none" w:sz="0" w:space="0" w:color="auto"/>
            <w:right w:val="none" w:sz="0" w:space="0" w:color="auto"/>
          </w:divBdr>
          <w:divsChild>
            <w:div w:id="1170290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544984">
      <w:bodyDiv w:val="1"/>
      <w:marLeft w:val="0"/>
      <w:marRight w:val="0"/>
      <w:marTop w:val="0"/>
      <w:marBottom w:val="0"/>
      <w:divBdr>
        <w:top w:val="none" w:sz="0" w:space="0" w:color="auto"/>
        <w:left w:val="none" w:sz="0" w:space="0" w:color="auto"/>
        <w:bottom w:val="none" w:sz="0" w:space="0" w:color="auto"/>
        <w:right w:val="none" w:sz="0" w:space="0" w:color="auto"/>
      </w:divBdr>
    </w:div>
    <w:div w:id="1218513163">
      <w:bodyDiv w:val="1"/>
      <w:marLeft w:val="0"/>
      <w:marRight w:val="0"/>
      <w:marTop w:val="0"/>
      <w:marBottom w:val="0"/>
      <w:divBdr>
        <w:top w:val="none" w:sz="0" w:space="0" w:color="auto"/>
        <w:left w:val="none" w:sz="0" w:space="0" w:color="auto"/>
        <w:bottom w:val="none" w:sz="0" w:space="0" w:color="auto"/>
        <w:right w:val="none" w:sz="0" w:space="0" w:color="auto"/>
      </w:divBdr>
    </w:div>
    <w:div w:id="1224607918">
      <w:bodyDiv w:val="1"/>
      <w:marLeft w:val="0"/>
      <w:marRight w:val="0"/>
      <w:marTop w:val="0"/>
      <w:marBottom w:val="0"/>
      <w:divBdr>
        <w:top w:val="none" w:sz="0" w:space="0" w:color="auto"/>
        <w:left w:val="none" w:sz="0" w:space="0" w:color="auto"/>
        <w:bottom w:val="none" w:sz="0" w:space="0" w:color="auto"/>
        <w:right w:val="none" w:sz="0" w:space="0" w:color="auto"/>
      </w:divBdr>
    </w:div>
    <w:div w:id="1249845029">
      <w:bodyDiv w:val="1"/>
      <w:marLeft w:val="0"/>
      <w:marRight w:val="0"/>
      <w:marTop w:val="0"/>
      <w:marBottom w:val="0"/>
      <w:divBdr>
        <w:top w:val="none" w:sz="0" w:space="0" w:color="auto"/>
        <w:left w:val="none" w:sz="0" w:space="0" w:color="auto"/>
        <w:bottom w:val="none" w:sz="0" w:space="0" w:color="auto"/>
        <w:right w:val="none" w:sz="0" w:space="0" w:color="auto"/>
      </w:divBdr>
    </w:div>
    <w:div w:id="1269311900">
      <w:bodyDiv w:val="1"/>
      <w:marLeft w:val="0"/>
      <w:marRight w:val="0"/>
      <w:marTop w:val="0"/>
      <w:marBottom w:val="0"/>
      <w:divBdr>
        <w:top w:val="none" w:sz="0" w:space="0" w:color="auto"/>
        <w:left w:val="none" w:sz="0" w:space="0" w:color="auto"/>
        <w:bottom w:val="none" w:sz="0" w:space="0" w:color="auto"/>
        <w:right w:val="none" w:sz="0" w:space="0" w:color="auto"/>
      </w:divBdr>
    </w:div>
    <w:div w:id="1283878974">
      <w:bodyDiv w:val="1"/>
      <w:marLeft w:val="0"/>
      <w:marRight w:val="0"/>
      <w:marTop w:val="0"/>
      <w:marBottom w:val="0"/>
      <w:divBdr>
        <w:top w:val="none" w:sz="0" w:space="0" w:color="auto"/>
        <w:left w:val="none" w:sz="0" w:space="0" w:color="auto"/>
        <w:bottom w:val="none" w:sz="0" w:space="0" w:color="auto"/>
        <w:right w:val="none" w:sz="0" w:space="0" w:color="auto"/>
      </w:divBdr>
    </w:div>
    <w:div w:id="1294747445">
      <w:bodyDiv w:val="1"/>
      <w:marLeft w:val="0"/>
      <w:marRight w:val="0"/>
      <w:marTop w:val="0"/>
      <w:marBottom w:val="0"/>
      <w:divBdr>
        <w:top w:val="none" w:sz="0" w:space="0" w:color="auto"/>
        <w:left w:val="none" w:sz="0" w:space="0" w:color="auto"/>
        <w:bottom w:val="none" w:sz="0" w:space="0" w:color="auto"/>
        <w:right w:val="none" w:sz="0" w:space="0" w:color="auto"/>
      </w:divBdr>
    </w:div>
    <w:div w:id="1358849044">
      <w:bodyDiv w:val="1"/>
      <w:marLeft w:val="0"/>
      <w:marRight w:val="0"/>
      <w:marTop w:val="0"/>
      <w:marBottom w:val="0"/>
      <w:divBdr>
        <w:top w:val="none" w:sz="0" w:space="0" w:color="auto"/>
        <w:left w:val="none" w:sz="0" w:space="0" w:color="auto"/>
        <w:bottom w:val="none" w:sz="0" w:space="0" w:color="auto"/>
        <w:right w:val="none" w:sz="0" w:space="0" w:color="auto"/>
      </w:divBdr>
    </w:div>
    <w:div w:id="1385252191">
      <w:bodyDiv w:val="1"/>
      <w:marLeft w:val="0"/>
      <w:marRight w:val="0"/>
      <w:marTop w:val="0"/>
      <w:marBottom w:val="0"/>
      <w:divBdr>
        <w:top w:val="none" w:sz="0" w:space="0" w:color="auto"/>
        <w:left w:val="none" w:sz="0" w:space="0" w:color="auto"/>
        <w:bottom w:val="none" w:sz="0" w:space="0" w:color="auto"/>
        <w:right w:val="none" w:sz="0" w:space="0" w:color="auto"/>
      </w:divBdr>
    </w:div>
    <w:div w:id="1386950695">
      <w:bodyDiv w:val="1"/>
      <w:marLeft w:val="0"/>
      <w:marRight w:val="0"/>
      <w:marTop w:val="0"/>
      <w:marBottom w:val="0"/>
      <w:divBdr>
        <w:top w:val="none" w:sz="0" w:space="0" w:color="auto"/>
        <w:left w:val="none" w:sz="0" w:space="0" w:color="auto"/>
        <w:bottom w:val="none" w:sz="0" w:space="0" w:color="auto"/>
        <w:right w:val="none" w:sz="0" w:space="0" w:color="auto"/>
      </w:divBdr>
    </w:div>
    <w:div w:id="1400396025">
      <w:bodyDiv w:val="1"/>
      <w:marLeft w:val="0"/>
      <w:marRight w:val="0"/>
      <w:marTop w:val="0"/>
      <w:marBottom w:val="0"/>
      <w:divBdr>
        <w:top w:val="none" w:sz="0" w:space="0" w:color="auto"/>
        <w:left w:val="none" w:sz="0" w:space="0" w:color="auto"/>
        <w:bottom w:val="none" w:sz="0" w:space="0" w:color="auto"/>
        <w:right w:val="none" w:sz="0" w:space="0" w:color="auto"/>
      </w:divBdr>
      <w:divsChild>
        <w:div w:id="892279769">
          <w:marLeft w:val="0"/>
          <w:marRight w:val="0"/>
          <w:marTop w:val="0"/>
          <w:marBottom w:val="0"/>
          <w:divBdr>
            <w:top w:val="none" w:sz="0" w:space="0" w:color="auto"/>
            <w:left w:val="none" w:sz="0" w:space="0" w:color="auto"/>
            <w:bottom w:val="none" w:sz="0" w:space="0" w:color="auto"/>
            <w:right w:val="none" w:sz="0" w:space="0" w:color="auto"/>
          </w:divBdr>
          <w:divsChild>
            <w:div w:id="2028409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774194">
      <w:bodyDiv w:val="1"/>
      <w:marLeft w:val="0"/>
      <w:marRight w:val="0"/>
      <w:marTop w:val="0"/>
      <w:marBottom w:val="0"/>
      <w:divBdr>
        <w:top w:val="none" w:sz="0" w:space="0" w:color="auto"/>
        <w:left w:val="none" w:sz="0" w:space="0" w:color="auto"/>
        <w:bottom w:val="none" w:sz="0" w:space="0" w:color="auto"/>
        <w:right w:val="none" w:sz="0" w:space="0" w:color="auto"/>
      </w:divBdr>
      <w:divsChild>
        <w:div w:id="36170792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61074964">
      <w:bodyDiv w:val="1"/>
      <w:marLeft w:val="0"/>
      <w:marRight w:val="0"/>
      <w:marTop w:val="0"/>
      <w:marBottom w:val="0"/>
      <w:divBdr>
        <w:top w:val="none" w:sz="0" w:space="0" w:color="auto"/>
        <w:left w:val="none" w:sz="0" w:space="0" w:color="auto"/>
        <w:bottom w:val="none" w:sz="0" w:space="0" w:color="auto"/>
        <w:right w:val="none" w:sz="0" w:space="0" w:color="auto"/>
      </w:divBdr>
    </w:div>
    <w:div w:id="1492328834">
      <w:bodyDiv w:val="1"/>
      <w:marLeft w:val="0"/>
      <w:marRight w:val="0"/>
      <w:marTop w:val="0"/>
      <w:marBottom w:val="0"/>
      <w:divBdr>
        <w:top w:val="none" w:sz="0" w:space="0" w:color="auto"/>
        <w:left w:val="none" w:sz="0" w:space="0" w:color="auto"/>
        <w:bottom w:val="none" w:sz="0" w:space="0" w:color="auto"/>
        <w:right w:val="none" w:sz="0" w:space="0" w:color="auto"/>
      </w:divBdr>
    </w:div>
    <w:div w:id="1496189185">
      <w:bodyDiv w:val="1"/>
      <w:marLeft w:val="0"/>
      <w:marRight w:val="0"/>
      <w:marTop w:val="0"/>
      <w:marBottom w:val="0"/>
      <w:divBdr>
        <w:top w:val="none" w:sz="0" w:space="0" w:color="auto"/>
        <w:left w:val="none" w:sz="0" w:space="0" w:color="auto"/>
        <w:bottom w:val="none" w:sz="0" w:space="0" w:color="auto"/>
        <w:right w:val="none" w:sz="0" w:space="0" w:color="auto"/>
      </w:divBdr>
    </w:div>
    <w:div w:id="1509561907">
      <w:bodyDiv w:val="1"/>
      <w:marLeft w:val="0"/>
      <w:marRight w:val="0"/>
      <w:marTop w:val="0"/>
      <w:marBottom w:val="0"/>
      <w:divBdr>
        <w:top w:val="none" w:sz="0" w:space="0" w:color="auto"/>
        <w:left w:val="none" w:sz="0" w:space="0" w:color="auto"/>
        <w:bottom w:val="none" w:sz="0" w:space="0" w:color="auto"/>
        <w:right w:val="none" w:sz="0" w:space="0" w:color="auto"/>
      </w:divBdr>
      <w:divsChild>
        <w:div w:id="492835937">
          <w:marLeft w:val="0"/>
          <w:marRight w:val="0"/>
          <w:marTop w:val="0"/>
          <w:marBottom w:val="0"/>
          <w:divBdr>
            <w:top w:val="none" w:sz="0" w:space="0" w:color="auto"/>
            <w:left w:val="none" w:sz="0" w:space="0" w:color="auto"/>
            <w:bottom w:val="none" w:sz="0" w:space="0" w:color="auto"/>
            <w:right w:val="none" w:sz="0" w:space="0" w:color="auto"/>
          </w:divBdr>
        </w:div>
        <w:div w:id="1435176706">
          <w:marLeft w:val="0"/>
          <w:marRight w:val="0"/>
          <w:marTop w:val="0"/>
          <w:marBottom w:val="0"/>
          <w:divBdr>
            <w:top w:val="none" w:sz="0" w:space="0" w:color="auto"/>
            <w:left w:val="none" w:sz="0" w:space="0" w:color="auto"/>
            <w:bottom w:val="none" w:sz="0" w:space="0" w:color="auto"/>
            <w:right w:val="none" w:sz="0" w:space="0" w:color="auto"/>
          </w:divBdr>
        </w:div>
      </w:divsChild>
    </w:div>
    <w:div w:id="1525555971">
      <w:bodyDiv w:val="1"/>
      <w:marLeft w:val="0"/>
      <w:marRight w:val="0"/>
      <w:marTop w:val="0"/>
      <w:marBottom w:val="0"/>
      <w:divBdr>
        <w:top w:val="none" w:sz="0" w:space="0" w:color="auto"/>
        <w:left w:val="none" w:sz="0" w:space="0" w:color="auto"/>
        <w:bottom w:val="none" w:sz="0" w:space="0" w:color="auto"/>
        <w:right w:val="none" w:sz="0" w:space="0" w:color="auto"/>
      </w:divBdr>
    </w:div>
    <w:div w:id="1526556901">
      <w:bodyDiv w:val="1"/>
      <w:marLeft w:val="0"/>
      <w:marRight w:val="0"/>
      <w:marTop w:val="0"/>
      <w:marBottom w:val="0"/>
      <w:divBdr>
        <w:top w:val="none" w:sz="0" w:space="0" w:color="auto"/>
        <w:left w:val="none" w:sz="0" w:space="0" w:color="auto"/>
        <w:bottom w:val="none" w:sz="0" w:space="0" w:color="auto"/>
        <w:right w:val="none" w:sz="0" w:space="0" w:color="auto"/>
      </w:divBdr>
    </w:div>
    <w:div w:id="1532114008">
      <w:bodyDiv w:val="1"/>
      <w:marLeft w:val="0"/>
      <w:marRight w:val="0"/>
      <w:marTop w:val="0"/>
      <w:marBottom w:val="0"/>
      <w:divBdr>
        <w:top w:val="none" w:sz="0" w:space="0" w:color="auto"/>
        <w:left w:val="none" w:sz="0" w:space="0" w:color="auto"/>
        <w:bottom w:val="none" w:sz="0" w:space="0" w:color="auto"/>
        <w:right w:val="none" w:sz="0" w:space="0" w:color="auto"/>
      </w:divBdr>
    </w:div>
    <w:div w:id="1556312104">
      <w:bodyDiv w:val="1"/>
      <w:marLeft w:val="0"/>
      <w:marRight w:val="0"/>
      <w:marTop w:val="0"/>
      <w:marBottom w:val="0"/>
      <w:divBdr>
        <w:top w:val="none" w:sz="0" w:space="0" w:color="auto"/>
        <w:left w:val="none" w:sz="0" w:space="0" w:color="auto"/>
        <w:bottom w:val="none" w:sz="0" w:space="0" w:color="auto"/>
        <w:right w:val="none" w:sz="0" w:space="0" w:color="auto"/>
      </w:divBdr>
    </w:div>
    <w:div w:id="1557665008">
      <w:bodyDiv w:val="1"/>
      <w:marLeft w:val="0"/>
      <w:marRight w:val="0"/>
      <w:marTop w:val="0"/>
      <w:marBottom w:val="0"/>
      <w:divBdr>
        <w:top w:val="none" w:sz="0" w:space="0" w:color="auto"/>
        <w:left w:val="none" w:sz="0" w:space="0" w:color="auto"/>
        <w:bottom w:val="none" w:sz="0" w:space="0" w:color="auto"/>
        <w:right w:val="none" w:sz="0" w:space="0" w:color="auto"/>
      </w:divBdr>
    </w:div>
    <w:div w:id="1559129541">
      <w:bodyDiv w:val="1"/>
      <w:marLeft w:val="0"/>
      <w:marRight w:val="0"/>
      <w:marTop w:val="0"/>
      <w:marBottom w:val="0"/>
      <w:divBdr>
        <w:top w:val="none" w:sz="0" w:space="0" w:color="auto"/>
        <w:left w:val="none" w:sz="0" w:space="0" w:color="auto"/>
        <w:bottom w:val="none" w:sz="0" w:space="0" w:color="auto"/>
        <w:right w:val="none" w:sz="0" w:space="0" w:color="auto"/>
      </w:divBdr>
    </w:div>
    <w:div w:id="1574467019">
      <w:bodyDiv w:val="1"/>
      <w:marLeft w:val="0"/>
      <w:marRight w:val="0"/>
      <w:marTop w:val="0"/>
      <w:marBottom w:val="0"/>
      <w:divBdr>
        <w:top w:val="none" w:sz="0" w:space="0" w:color="auto"/>
        <w:left w:val="none" w:sz="0" w:space="0" w:color="auto"/>
        <w:bottom w:val="none" w:sz="0" w:space="0" w:color="auto"/>
        <w:right w:val="none" w:sz="0" w:space="0" w:color="auto"/>
      </w:divBdr>
    </w:div>
    <w:div w:id="1600336208">
      <w:bodyDiv w:val="1"/>
      <w:marLeft w:val="0"/>
      <w:marRight w:val="0"/>
      <w:marTop w:val="0"/>
      <w:marBottom w:val="0"/>
      <w:divBdr>
        <w:top w:val="none" w:sz="0" w:space="0" w:color="auto"/>
        <w:left w:val="none" w:sz="0" w:space="0" w:color="auto"/>
        <w:bottom w:val="none" w:sz="0" w:space="0" w:color="auto"/>
        <w:right w:val="none" w:sz="0" w:space="0" w:color="auto"/>
      </w:divBdr>
    </w:div>
    <w:div w:id="1602757481">
      <w:bodyDiv w:val="1"/>
      <w:marLeft w:val="0"/>
      <w:marRight w:val="0"/>
      <w:marTop w:val="0"/>
      <w:marBottom w:val="0"/>
      <w:divBdr>
        <w:top w:val="none" w:sz="0" w:space="0" w:color="auto"/>
        <w:left w:val="none" w:sz="0" w:space="0" w:color="auto"/>
        <w:bottom w:val="none" w:sz="0" w:space="0" w:color="auto"/>
        <w:right w:val="none" w:sz="0" w:space="0" w:color="auto"/>
      </w:divBdr>
    </w:div>
    <w:div w:id="1627200332">
      <w:bodyDiv w:val="1"/>
      <w:marLeft w:val="0"/>
      <w:marRight w:val="0"/>
      <w:marTop w:val="0"/>
      <w:marBottom w:val="0"/>
      <w:divBdr>
        <w:top w:val="none" w:sz="0" w:space="0" w:color="auto"/>
        <w:left w:val="none" w:sz="0" w:space="0" w:color="auto"/>
        <w:bottom w:val="none" w:sz="0" w:space="0" w:color="auto"/>
        <w:right w:val="none" w:sz="0" w:space="0" w:color="auto"/>
      </w:divBdr>
    </w:div>
    <w:div w:id="1651132037">
      <w:bodyDiv w:val="1"/>
      <w:marLeft w:val="0"/>
      <w:marRight w:val="0"/>
      <w:marTop w:val="0"/>
      <w:marBottom w:val="0"/>
      <w:divBdr>
        <w:top w:val="none" w:sz="0" w:space="0" w:color="auto"/>
        <w:left w:val="none" w:sz="0" w:space="0" w:color="auto"/>
        <w:bottom w:val="none" w:sz="0" w:space="0" w:color="auto"/>
        <w:right w:val="none" w:sz="0" w:space="0" w:color="auto"/>
      </w:divBdr>
    </w:div>
    <w:div w:id="1679885025">
      <w:bodyDiv w:val="1"/>
      <w:marLeft w:val="0"/>
      <w:marRight w:val="0"/>
      <w:marTop w:val="0"/>
      <w:marBottom w:val="0"/>
      <w:divBdr>
        <w:top w:val="none" w:sz="0" w:space="0" w:color="auto"/>
        <w:left w:val="none" w:sz="0" w:space="0" w:color="auto"/>
        <w:bottom w:val="none" w:sz="0" w:space="0" w:color="auto"/>
        <w:right w:val="none" w:sz="0" w:space="0" w:color="auto"/>
      </w:divBdr>
    </w:div>
    <w:div w:id="1689672601">
      <w:bodyDiv w:val="1"/>
      <w:marLeft w:val="0"/>
      <w:marRight w:val="0"/>
      <w:marTop w:val="0"/>
      <w:marBottom w:val="0"/>
      <w:divBdr>
        <w:top w:val="none" w:sz="0" w:space="0" w:color="auto"/>
        <w:left w:val="none" w:sz="0" w:space="0" w:color="auto"/>
        <w:bottom w:val="none" w:sz="0" w:space="0" w:color="auto"/>
        <w:right w:val="none" w:sz="0" w:space="0" w:color="auto"/>
      </w:divBdr>
    </w:div>
    <w:div w:id="1717464541">
      <w:bodyDiv w:val="1"/>
      <w:marLeft w:val="0"/>
      <w:marRight w:val="0"/>
      <w:marTop w:val="0"/>
      <w:marBottom w:val="0"/>
      <w:divBdr>
        <w:top w:val="none" w:sz="0" w:space="0" w:color="auto"/>
        <w:left w:val="none" w:sz="0" w:space="0" w:color="auto"/>
        <w:bottom w:val="none" w:sz="0" w:space="0" w:color="auto"/>
        <w:right w:val="none" w:sz="0" w:space="0" w:color="auto"/>
      </w:divBdr>
    </w:div>
    <w:div w:id="1757048261">
      <w:bodyDiv w:val="1"/>
      <w:marLeft w:val="0"/>
      <w:marRight w:val="0"/>
      <w:marTop w:val="0"/>
      <w:marBottom w:val="0"/>
      <w:divBdr>
        <w:top w:val="none" w:sz="0" w:space="0" w:color="auto"/>
        <w:left w:val="none" w:sz="0" w:space="0" w:color="auto"/>
        <w:bottom w:val="none" w:sz="0" w:space="0" w:color="auto"/>
        <w:right w:val="none" w:sz="0" w:space="0" w:color="auto"/>
      </w:divBdr>
    </w:div>
    <w:div w:id="1798255937">
      <w:bodyDiv w:val="1"/>
      <w:marLeft w:val="0"/>
      <w:marRight w:val="0"/>
      <w:marTop w:val="0"/>
      <w:marBottom w:val="0"/>
      <w:divBdr>
        <w:top w:val="none" w:sz="0" w:space="0" w:color="auto"/>
        <w:left w:val="none" w:sz="0" w:space="0" w:color="auto"/>
        <w:bottom w:val="none" w:sz="0" w:space="0" w:color="auto"/>
        <w:right w:val="none" w:sz="0" w:space="0" w:color="auto"/>
      </w:divBdr>
      <w:divsChild>
        <w:div w:id="1471677179">
          <w:marLeft w:val="0"/>
          <w:marRight w:val="0"/>
          <w:marTop w:val="0"/>
          <w:marBottom w:val="0"/>
          <w:divBdr>
            <w:top w:val="none" w:sz="0" w:space="0" w:color="auto"/>
            <w:left w:val="none" w:sz="0" w:space="0" w:color="auto"/>
            <w:bottom w:val="none" w:sz="0" w:space="0" w:color="auto"/>
            <w:right w:val="none" w:sz="0" w:space="0" w:color="auto"/>
          </w:divBdr>
          <w:divsChild>
            <w:div w:id="1163081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0879050">
      <w:bodyDiv w:val="1"/>
      <w:marLeft w:val="0"/>
      <w:marRight w:val="0"/>
      <w:marTop w:val="0"/>
      <w:marBottom w:val="0"/>
      <w:divBdr>
        <w:top w:val="none" w:sz="0" w:space="0" w:color="auto"/>
        <w:left w:val="none" w:sz="0" w:space="0" w:color="auto"/>
        <w:bottom w:val="none" w:sz="0" w:space="0" w:color="auto"/>
        <w:right w:val="none" w:sz="0" w:space="0" w:color="auto"/>
      </w:divBdr>
    </w:div>
    <w:div w:id="1851066053">
      <w:bodyDiv w:val="1"/>
      <w:marLeft w:val="0"/>
      <w:marRight w:val="0"/>
      <w:marTop w:val="0"/>
      <w:marBottom w:val="0"/>
      <w:divBdr>
        <w:top w:val="none" w:sz="0" w:space="0" w:color="auto"/>
        <w:left w:val="none" w:sz="0" w:space="0" w:color="auto"/>
        <w:bottom w:val="none" w:sz="0" w:space="0" w:color="auto"/>
        <w:right w:val="none" w:sz="0" w:space="0" w:color="auto"/>
      </w:divBdr>
    </w:div>
    <w:div w:id="1858888850">
      <w:bodyDiv w:val="1"/>
      <w:marLeft w:val="0"/>
      <w:marRight w:val="0"/>
      <w:marTop w:val="0"/>
      <w:marBottom w:val="0"/>
      <w:divBdr>
        <w:top w:val="none" w:sz="0" w:space="0" w:color="auto"/>
        <w:left w:val="none" w:sz="0" w:space="0" w:color="auto"/>
        <w:bottom w:val="none" w:sz="0" w:space="0" w:color="auto"/>
        <w:right w:val="none" w:sz="0" w:space="0" w:color="auto"/>
      </w:divBdr>
    </w:div>
    <w:div w:id="1884169285">
      <w:bodyDiv w:val="1"/>
      <w:marLeft w:val="0"/>
      <w:marRight w:val="0"/>
      <w:marTop w:val="0"/>
      <w:marBottom w:val="0"/>
      <w:divBdr>
        <w:top w:val="none" w:sz="0" w:space="0" w:color="auto"/>
        <w:left w:val="none" w:sz="0" w:space="0" w:color="auto"/>
        <w:bottom w:val="none" w:sz="0" w:space="0" w:color="auto"/>
        <w:right w:val="none" w:sz="0" w:space="0" w:color="auto"/>
      </w:divBdr>
    </w:div>
    <w:div w:id="1894998499">
      <w:bodyDiv w:val="1"/>
      <w:marLeft w:val="0"/>
      <w:marRight w:val="0"/>
      <w:marTop w:val="0"/>
      <w:marBottom w:val="0"/>
      <w:divBdr>
        <w:top w:val="none" w:sz="0" w:space="0" w:color="auto"/>
        <w:left w:val="none" w:sz="0" w:space="0" w:color="auto"/>
        <w:bottom w:val="none" w:sz="0" w:space="0" w:color="auto"/>
        <w:right w:val="none" w:sz="0" w:space="0" w:color="auto"/>
      </w:divBdr>
      <w:divsChild>
        <w:div w:id="11428427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97233053">
      <w:bodyDiv w:val="1"/>
      <w:marLeft w:val="0"/>
      <w:marRight w:val="0"/>
      <w:marTop w:val="0"/>
      <w:marBottom w:val="0"/>
      <w:divBdr>
        <w:top w:val="none" w:sz="0" w:space="0" w:color="auto"/>
        <w:left w:val="none" w:sz="0" w:space="0" w:color="auto"/>
        <w:bottom w:val="none" w:sz="0" w:space="0" w:color="auto"/>
        <w:right w:val="none" w:sz="0" w:space="0" w:color="auto"/>
      </w:divBdr>
    </w:div>
    <w:div w:id="1908228286">
      <w:bodyDiv w:val="1"/>
      <w:marLeft w:val="0"/>
      <w:marRight w:val="0"/>
      <w:marTop w:val="0"/>
      <w:marBottom w:val="0"/>
      <w:divBdr>
        <w:top w:val="none" w:sz="0" w:space="0" w:color="auto"/>
        <w:left w:val="none" w:sz="0" w:space="0" w:color="auto"/>
        <w:bottom w:val="none" w:sz="0" w:space="0" w:color="auto"/>
        <w:right w:val="none" w:sz="0" w:space="0" w:color="auto"/>
      </w:divBdr>
      <w:divsChild>
        <w:div w:id="619800976">
          <w:marLeft w:val="0"/>
          <w:marRight w:val="0"/>
          <w:marTop w:val="0"/>
          <w:marBottom w:val="0"/>
          <w:divBdr>
            <w:top w:val="none" w:sz="0" w:space="0" w:color="auto"/>
            <w:left w:val="none" w:sz="0" w:space="0" w:color="auto"/>
            <w:bottom w:val="none" w:sz="0" w:space="0" w:color="auto"/>
            <w:right w:val="none" w:sz="0" w:space="0" w:color="auto"/>
          </w:divBdr>
        </w:div>
        <w:div w:id="1361778067">
          <w:marLeft w:val="0"/>
          <w:marRight w:val="0"/>
          <w:marTop w:val="0"/>
          <w:marBottom w:val="0"/>
          <w:divBdr>
            <w:top w:val="none" w:sz="0" w:space="0" w:color="auto"/>
            <w:left w:val="none" w:sz="0" w:space="0" w:color="auto"/>
            <w:bottom w:val="none" w:sz="0" w:space="0" w:color="auto"/>
            <w:right w:val="none" w:sz="0" w:space="0" w:color="auto"/>
          </w:divBdr>
        </w:div>
        <w:div w:id="711198627">
          <w:marLeft w:val="0"/>
          <w:marRight w:val="0"/>
          <w:marTop w:val="0"/>
          <w:marBottom w:val="0"/>
          <w:divBdr>
            <w:top w:val="none" w:sz="0" w:space="0" w:color="auto"/>
            <w:left w:val="none" w:sz="0" w:space="0" w:color="auto"/>
            <w:bottom w:val="none" w:sz="0" w:space="0" w:color="auto"/>
            <w:right w:val="none" w:sz="0" w:space="0" w:color="auto"/>
          </w:divBdr>
        </w:div>
        <w:div w:id="2079786094">
          <w:marLeft w:val="0"/>
          <w:marRight w:val="0"/>
          <w:marTop w:val="0"/>
          <w:marBottom w:val="0"/>
          <w:divBdr>
            <w:top w:val="none" w:sz="0" w:space="0" w:color="auto"/>
            <w:left w:val="none" w:sz="0" w:space="0" w:color="auto"/>
            <w:bottom w:val="none" w:sz="0" w:space="0" w:color="auto"/>
            <w:right w:val="none" w:sz="0" w:space="0" w:color="auto"/>
          </w:divBdr>
        </w:div>
      </w:divsChild>
    </w:div>
    <w:div w:id="1942376542">
      <w:bodyDiv w:val="1"/>
      <w:marLeft w:val="0"/>
      <w:marRight w:val="0"/>
      <w:marTop w:val="0"/>
      <w:marBottom w:val="0"/>
      <w:divBdr>
        <w:top w:val="none" w:sz="0" w:space="0" w:color="auto"/>
        <w:left w:val="none" w:sz="0" w:space="0" w:color="auto"/>
        <w:bottom w:val="none" w:sz="0" w:space="0" w:color="auto"/>
        <w:right w:val="none" w:sz="0" w:space="0" w:color="auto"/>
      </w:divBdr>
    </w:div>
    <w:div w:id="2008705717">
      <w:bodyDiv w:val="1"/>
      <w:marLeft w:val="0"/>
      <w:marRight w:val="0"/>
      <w:marTop w:val="0"/>
      <w:marBottom w:val="0"/>
      <w:divBdr>
        <w:top w:val="none" w:sz="0" w:space="0" w:color="auto"/>
        <w:left w:val="none" w:sz="0" w:space="0" w:color="auto"/>
        <w:bottom w:val="none" w:sz="0" w:space="0" w:color="auto"/>
        <w:right w:val="none" w:sz="0" w:space="0" w:color="auto"/>
      </w:divBdr>
    </w:div>
    <w:div w:id="2042587810">
      <w:bodyDiv w:val="1"/>
      <w:marLeft w:val="0"/>
      <w:marRight w:val="0"/>
      <w:marTop w:val="0"/>
      <w:marBottom w:val="0"/>
      <w:divBdr>
        <w:top w:val="none" w:sz="0" w:space="0" w:color="auto"/>
        <w:left w:val="none" w:sz="0" w:space="0" w:color="auto"/>
        <w:bottom w:val="none" w:sz="0" w:space="0" w:color="auto"/>
        <w:right w:val="none" w:sz="0" w:space="0" w:color="auto"/>
      </w:divBdr>
    </w:div>
    <w:div w:id="2043092593">
      <w:bodyDiv w:val="1"/>
      <w:marLeft w:val="0"/>
      <w:marRight w:val="0"/>
      <w:marTop w:val="0"/>
      <w:marBottom w:val="0"/>
      <w:divBdr>
        <w:top w:val="none" w:sz="0" w:space="0" w:color="auto"/>
        <w:left w:val="none" w:sz="0" w:space="0" w:color="auto"/>
        <w:bottom w:val="none" w:sz="0" w:space="0" w:color="auto"/>
        <w:right w:val="none" w:sz="0" w:space="0" w:color="auto"/>
      </w:divBdr>
    </w:div>
    <w:div w:id="2087804520">
      <w:bodyDiv w:val="1"/>
      <w:marLeft w:val="0"/>
      <w:marRight w:val="0"/>
      <w:marTop w:val="0"/>
      <w:marBottom w:val="0"/>
      <w:divBdr>
        <w:top w:val="none" w:sz="0" w:space="0" w:color="auto"/>
        <w:left w:val="none" w:sz="0" w:space="0" w:color="auto"/>
        <w:bottom w:val="none" w:sz="0" w:space="0" w:color="auto"/>
        <w:right w:val="none" w:sz="0" w:space="0" w:color="auto"/>
      </w:divBdr>
    </w:div>
    <w:div w:id="2090885805">
      <w:bodyDiv w:val="1"/>
      <w:marLeft w:val="0"/>
      <w:marRight w:val="0"/>
      <w:marTop w:val="0"/>
      <w:marBottom w:val="0"/>
      <w:divBdr>
        <w:top w:val="none" w:sz="0" w:space="0" w:color="auto"/>
        <w:left w:val="none" w:sz="0" w:space="0" w:color="auto"/>
        <w:bottom w:val="none" w:sz="0" w:space="0" w:color="auto"/>
        <w:right w:val="none" w:sz="0" w:space="0" w:color="auto"/>
      </w:divBdr>
    </w:div>
    <w:div w:id="2115514034">
      <w:bodyDiv w:val="1"/>
      <w:marLeft w:val="0"/>
      <w:marRight w:val="0"/>
      <w:marTop w:val="0"/>
      <w:marBottom w:val="0"/>
      <w:divBdr>
        <w:top w:val="none" w:sz="0" w:space="0" w:color="auto"/>
        <w:left w:val="none" w:sz="0" w:space="0" w:color="auto"/>
        <w:bottom w:val="none" w:sz="0" w:space="0" w:color="auto"/>
        <w:right w:val="none" w:sz="0" w:space="0" w:color="auto"/>
      </w:divBdr>
    </w:div>
    <w:div w:id="2116778247">
      <w:bodyDiv w:val="1"/>
      <w:marLeft w:val="0"/>
      <w:marRight w:val="0"/>
      <w:marTop w:val="0"/>
      <w:marBottom w:val="0"/>
      <w:divBdr>
        <w:top w:val="none" w:sz="0" w:space="0" w:color="auto"/>
        <w:left w:val="none" w:sz="0" w:space="0" w:color="auto"/>
        <w:bottom w:val="none" w:sz="0" w:space="0" w:color="auto"/>
        <w:right w:val="none" w:sz="0" w:space="0" w:color="auto"/>
      </w:divBdr>
    </w:div>
    <w:div w:id="2123066761">
      <w:bodyDiv w:val="1"/>
      <w:marLeft w:val="0"/>
      <w:marRight w:val="0"/>
      <w:marTop w:val="0"/>
      <w:marBottom w:val="0"/>
      <w:divBdr>
        <w:top w:val="none" w:sz="0" w:space="0" w:color="auto"/>
        <w:left w:val="none" w:sz="0" w:space="0" w:color="auto"/>
        <w:bottom w:val="none" w:sz="0" w:space="0" w:color="auto"/>
        <w:right w:val="none" w:sz="0" w:space="0" w:color="auto"/>
      </w:divBdr>
    </w:div>
    <w:div w:id="2127000179">
      <w:bodyDiv w:val="1"/>
      <w:marLeft w:val="0"/>
      <w:marRight w:val="0"/>
      <w:marTop w:val="0"/>
      <w:marBottom w:val="0"/>
      <w:divBdr>
        <w:top w:val="none" w:sz="0" w:space="0" w:color="auto"/>
        <w:left w:val="none" w:sz="0" w:space="0" w:color="auto"/>
        <w:bottom w:val="none" w:sz="0" w:space="0" w:color="auto"/>
        <w:right w:val="none" w:sz="0" w:space="0" w:color="auto"/>
      </w:divBdr>
    </w:div>
    <w:div w:id="2127195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A2A9FB-2D08-4BDD-A33C-C879D4F6DD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18</Pages>
  <Words>6404</Words>
  <Characters>35223</Characters>
  <Application>Microsoft Office Word</Application>
  <DocSecurity>0</DocSecurity>
  <Lines>293</Lines>
  <Paragraphs>83</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41544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BACOM</dc:creator>
  <cp:lastModifiedBy>Ghofrane HAMDI (EA)</cp:lastModifiedBy>
  <cp:revision>5</cp:revision>
  <dcterms:created xsi:type="dcterms:W3CDTF">2026-02-03T15:52:00Z</dcterms:created>
  <dcterms:modified xsi:type="dcterms:W3CDTF">2026-02-05T10:50:00Z</dcterms:modified>
</cp:coreProperties>
</file>